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46B4" w14:textId="1FA7F2AE" w:rsidR="008C2BCB" w:rsidRPr="001D1BA9" w:rsidRDefault="57CBAD16" w:rsidP="00AB5913">
      <w:pPr>
        <w:pStyle w:val="Titel"/>
        <w:rPr>
          <w:sz w:val="48"/>
          <w:szCs w:val="44"/>
        </w:rPr>
      </w:pPr>
      <w:r w:rsidRPr="001D1BA9">
        <w:rPr>
          <w:sz w:val="48"/>
          <w:szCs w:val="44"/>
        </w:rPr>
        <w:t xml:space="preserve">Uthiek Assessment </w:t>
      </w:r>
      <w:r w:rsidR="003344CE" w:rsidRPr="001D1BA9">
        <w:rPr>
          <w:sz w:val="48"/>
          <w:szCs w:val="44"/>
        </w:rPr>
        <w:t>UA</w:t>
      </w:r>
      <w:r w:rsidR="00FB148D" w:rsidRPr="001D1BA9">
        <w:rPr>
          <w:sz w:val="48"/>
          <w:szCs w:val="44"/>
        </w:rPr>
        <w:t>137</w:t>
      </w:r>
      <w:r w:rsidR="2D1DE8A6" w:rsidRPr="001D1BA9">
        <w:rPr>
          <w:sz w:val="48"/>
          <w:szCs w:val="44"/>
        </w:rPr>
        <w:t xml:space="preserve"> </w:t>
      </w:r>
      <w:r w:rsidR="00FB148D" w:rsidRPr="001D1BA9">
        <w:rPr>
          <w:sz w:val="48"/>
          <w:szCs w:val="44"/>
        </w:rPr>
        <w:t>Monitoring Inburgering</w:t>
      </w:r>
    </w:p>
    <w:p w14:paraId="00058CBA" w14:textId="2057C994" w:rsidR="549AD582" w:rsidRDefault="008C2BCB" w:rsidP="549AD582">
      <w:pPr>
        <w:pStyle w:val="Geenafstand"/>
      </w:pPr>
      <w:r w:rsidRPr="549AD582">
        <w:t xml:space="preserve">Dit verslag is het resultaat van het Uthiek Assessment bij de betreffende casus. </w:t>
      </w:r>
      <w:r w:rsidR="516D5B34" w:rsidRPr="549AD582">
        <w:t xml:space="preserve">Meer informatie over Uthiek vind je </w:t>
      </w:r>
      <w:hyperlink r:id="rId8" w:history="1">
        <w:r w:rsidR="516D5B34" w:rsidRPr="002271D0">
          <w:rPr>
            <w:rStyle w:val="Hyperlink"/>
          </w:rPr>
          <w:t>hier</w:t>
        </w:r>
      </w:hyperlink>
      <w:r w:rsidR="516D5B34" w:rsidRPr="549AD582">
        <w:t xml:space="preserve">. </w:t>
      </w:r>
      <w:r w:rsidRPr="549AD582">
        <w:t>Eerst wordt de inhoud van de casus weergegeven. Daarna wordt per waarde ingezoomd om vervolgens de ethische dilemma’s in deze casus weer te geven</w:t>
      </w:r>
      <w:r w:rsidR="1F1170A9" w:rsidRPr="549AD582">
        <w:t xml:space="preserve">. Tot slot geven we vanuit team Uthiek </w:t>
      </w:r>
      <w:r w:rsidRPr="549AD582">
        <w:t xml:space="preserve">een aantal adviezen aan de </w:t>
      </w:r>
      <w:r w:rsidR="39F8737B" w:rsidRPr="549AD582">
        <w:t>casusbetrokkenen</w:t>
      </w:r>
      <w:r w:rsidRPr="549AD582">
        <w:t>.</w:t>
      </w:r>
      <w:r w:rsidR="4E7B9066" w:rsidRPr="549AD582">
        <w:t xml:space="preserve"> </w:t>
      </w:r>
      <w:r w:rsidR="3FBEFE10" w:rsidRPr="549AD582">
        <w:t>Bij de Uthiek aanpak maken we gebruik van het Utrechts waardenmodel en deze is als volgt:</w:t>
      </w:r>
    </w:p>
    <w:p w14:paraId="0F4F5DBE" w14:textId="6CFEAEB1" w:rsidR="00AB5913" w:rsidRDefault="004568AA" w:rsidP="549AD582">
      <w:pPr>
        <w:pStyle w:val="Geenafstand"/>
      </w:pPr>
      <w:r>
        <w:rPr>
          <w:noProof/>
        </w:rPr>
        <w:drawing>
          <wp:anchor distT="0" distB="0" distL="114300" distR="114300" simplePos="0" relativeHeight="251658240" behindDoc="1" locked="0" layoutInCell="1" allowOverlap="1" wp14:anchorId="6E168804" wp14:editId="04A5B045">
            <wp:simplePos x="0" y="0"/>
            <wp:positionH relativeFrom="margin">
              <wp:posOffset>-299720</wp:posOffset>
            </wp:positionH>
            <wp:positionV relativeFrom="paragraph">
              <wp:posOffset>83185</wp:posOffset>
            </wp:positionV>
            <wp:extent cx="6238875" cy="6238875"/>
            <wp:effectExtent l="0" t="0" r="9525" b="9525"/>
            <wp:wrapNone/>
            <wp:docPr id="1" name="Afbeelding 1" descr="Afbeelding met tekst, menu,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menu, schermopname, Lettertype&#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238875" cy="6238875"/>
                    </a:xfrm>
                    <a:prstGeom prst="rect">
                      <a:avLst/>
                    </a:prstGeom>
                  </pic:spPr>
                </pic:pic>
              </a:graphicData>
            </a:graphic>
            <wp14:sizeRelH relativeFrom="margin">
              <wp14:pctWidth>0</wp14:pctWidth>
            </wp14:sizeRelH>
            <wp14:sizeRelV relativeFrom="margin">
              <wp14:pctHeight>0</wp14:pctHeight>
            </wp14:sizeRelV>
          </wp:anchor>
        </w:drawing>
      </w:r>
    </w:p>
    <w:p w14:paraId="297CB388" w14:textId="7442D4E0" w:rsidR="00401402" w:rsidRDefault="00401402" w:rsidP="000C3C26">
      <w:pPr>
        <w:pStyle w:val="Geenafstand"/>
      </w:pPr>
    </w:p>
    <w:p w14:paraId="4171EEFF" w14:textId="3234AA79" w:rsidR="009277CE" w:rsidRDefault="009277CE" w:rsidP="000C3C26">
      <w:pPr>
        <w:pStyle w:val="Geenafstand"/>
      </w:pPr>
      <w:r>
        <w:br w:type="page"/>
      </w:r>
    </w:p>
    <w:p w14:paraId="6BFFF8FA" w14:textId="57F75EE6" w:rsidR="008C2BCB" w:rsidRPr="00ED05AC" w:rsidRDefault="008C2BCB" w:rsidP="009277CE">
      <w:pPr>
        <w:pStyle w:val="Kop1"/>
        <w:rPr>
          <w:color w:val="auto"/>
          <w:sz w:val="32"/>
        </w:rPr>
      </w:pPr>
      <w:r w:rsidRPr="00ED05AC">
        <w:rPr>
          <w:color w:val="auto"/>
          <w:sz w:val="32"/>
        </w:rPr>
        <w:lastRenderedPageBreak/>
        <w:t>1. Algemene informatie</w:t>
      </w:r>
    </w:p>
    <w:p w14:paraId="55FF7C11" w14:textId="3BE79F59" w:rsidR="008C2BCB" w:rsidRPr="007B5D21" w:rsidRDefault="7C1C9DF0" w:rsidP="549AD582">
      <w:pPr>
        <w:pStyle w:val="Geenafstand"/>
      </w:pPr>
      <w:r w:rsidRPr="549AD582">
        <w:rPr>
          <w:b/>
          <w:bCs/>
        </w:rPr>
        <w:t xml:space="preserve">a. </w:t>
      </w:r>
      <w:r w:rsidR="008C2BCB" w:rsidRPr="549AD582">
        <w:rPr>
          <w:b/>
          <w:bCs/>
        </w:rPr>
        <w:t>Datum gesprek</w:t>
      </w:r>
      <w:r w:rsidR="008C2BCB" w:rsidRPr="549AD582">
        <w:t>:</w:t>
      </w:r>
      <w:r w:rsidR="00E34A9E">
        <w:t xml:space="preserve"> </w:t>
      </w:r>
      <w:r w:rsidR="008C2BCB" w:rsidRPr="549AD582">
        <w:t xml:space="preserve"> </w:t>
      </w:r>
      <w:r w:rsidR="00FB148D">
        <w:rPr>
          <w:i/>
          <w:iCs/>
          <w:color w:val="FF0000"/>
        </w:rPr>
        <w:t>3-10-2014</w:t>
      </w:r>
    </w:p>
    <w:p w14:paraId="45476BB9" w14:textId="2EA20DA2" w:rsidR="008C2BCB" w:rsidRPr="007B5D21" w:rsidRDefault="52751F92" w:rsidP="549AD582">
      <w:pPr>
        <w:pStyle w:val="Geenafstand"/>
      </w:pPr>
      <w:r w:rsidRPr="549AD582">
        <w:rPr>
          <w:b/>
          <w:bCs/>
        </w:rPr>
        <w:t xml:space="preserve">b. </w:t>
      </w:r>
      <w:r w:rsidR="008C2BCB" w:rsidRPr="549AD582">
        <w:rPr>
          <w:b/>
          <w:bCs/>
        </w:rPr>
        <w:t>Onderwerp gesprek</w:t>
      </w:r>
      <w:r w:rsidR="008C2BCB" w:rsidRPr="549AD582">
        <w:t>:</w:t>
      </w:r>
      <w:r w:rsidR="00E34A9E">
        <w:t xml:space="preserve"> </w:t>
      </w:r>
      <w:r w:rsidR="008C2BCB" w:rsidRPr="549AD582">
        <w:t xml:space="preserve"> </w:t>
      </w:r>
      <w:r w:rsidR="00FB148D">
        <w:rPr>
          <w:i/>
          <w:iCs/>
          <w:color w:val="FF0000"/>
        </w:rPr>
        <w:t>Monitoring Inburgering</w:t>
      </w:r>
      <w:r w:rsidR="00226CC6" w:rsidRPr="00226CC6">
        <w:t xml:space="preserve"> </w:t>
      </w:r>
    </w:p>
    <w:p w14:paraId="16C06CC8" w14:textId="7EFA641B" w:rsidR="7771A1BE" w:rsidRPr="007B5D21" w:rsidRDefault="7771A1BE" w:rsidP="549AD582">
      <w:pPr>
        <w:pStyle w:val="Geenafstand"/>
      </w:pPr>
      <w:r w:rsidRPr="549AD582">
        <w:rPr>
          <w:b/>
          <w:bCs/>
          <w:color w:val="000000" w:themeColor="text1"/>
        </w:rPr>
        <w:t xml:space="preserve">c. </w:t>
      </w:r>
      <w:r w:rsidR="4A3DDCCB" w:rsidRPr="549AD582">
        <w:rPr>
          <w:b/>
          <w:bCs/>
          <w:color w:val="000000" w:themeColor="text1"/>
        </w:rPr>
        <w:t>Nummer:</w:t>
      </w:r>
      <w:r w:rsidR="003C484D">
        <w:rPr>
          <w:b/>
          <w:bCs/>
          <w:color w:val="000000" w:themeColor="text1"/>
        </w:rPr>
        <w:t xml:space="preserve"> </w:t>
      </w:r>
      <w:r w:rsidR="4A3DDCCB" w:rsidRPr="549AD582">
        <w:rPr>
          <w:b/>
          <w:bCs/>
          <w:color w:val="000000" w:themeColor="text1"/>
        </w:rPr>
        <w:t xml:space="preserve"> </w:t>
      </w:r>
      <w:r w:rsidR="00FB148D">
        <w:rPr>
          <w:i/>
          <w:iCs/>
          <w:color w:val="FF0000"/>
        </w:rPr>
        <w:t>UA137</w:t>
      </w:r>
      <w:r w:rsidR="00226CC6" w:rsidRPr="00226CC6">
        <w:t xml:space="preserve"> </w:t>
      </w:r>
    </w:p>
    <w:p w14:paraId="5FFC5FFD" w14:textId="650D66E7" w:rsidR="008C2BCB" w:rsidRPr="00D21438" w:rsidRDefault="43DE4F23" w:rsidP="549AD582">
      <w:pPr>
        <w:pStyle w:val="Geenafstand"/>
      </w:pPr>
      <w:r w:rsidRPr="549AD582">
        <w:rPr>
          <w:b/>
          <w:bCs/>
        </w:rPr>
        <w:t xml:space="preserve">d. </w:t>
      </w:r>
      <w:r w:rsidR="008C2BCB" w:rsidRPr="549AD582">
        <w:rPr>
          <w:b/>
          <w:bCs/>
        </w:rPr>
        <w:t xml:space="preserve">Betrokken </w:t>
      </w:r>
      <w:r w:rsidR="6217DA12" w:rsidRPr="549AD582">
        <w:rPr>
          <w:b/>
          <w:bCs/>
        </w:rPr>
        <w:t>organisatieonderdeel</w:t>
      </w:r>
      <w:r w:rsidR="008C2BCB" w:rsidRPr="549AD582">
        <w:t>:</w:t>
      </w:r>
      <w:r w:rsidR="003C484D">
        <w:t xml:space="preserve"> </w:t>
      </w:r>
      <w:r w:rsidR="008C2BCB" w:rsidRPr="549AD582">
        <w:t xml:space="preserve"> </w:t>
      </w:r>
      <w:r w:rsidR="00FB148D">
        <w:rPr>
          <w:i/>
          <w:iCs/>
          <w:color w:val="FF0000"/>
        </w:rPr>
        <w:t>MCN Communicatie</w:t>
      </w:r>
      <w:r w:rsidR="00226CC6" w:rsidRPr="00226CC6">
        <w:t xml:space="preserve"> </w:t>
      </w:r>
    </w:p>
    <w:p w14:paraId="0BCF313C" w14:textId="4E31A740" w:rsidR="008C2BCB" w:rsidRPr="007B5D21" w:rsidRDefault="786B3A9F" w:rsidP="549AD582">
      <w:pPr>
        <w:pStyle w:val="Geenafstand"/>
      </w:pPr>
      <w:r w:rsidRPr="549AD582">
        <w:rPr>
          <w:b/>
          <w:bCs/>
        </w:rPr>
        <w:t xml:space="preserve">e. </w:t>
      </w:r>
      <w:r w:rsidR="355517E8" w:rsidRPr="549AD582">
        <w:rPr>
          <w:b/>
          <w:bCs/>
        </w:rPr>
        <w:t>Aanwezigen:</w:t>
      </w:r>
      <w:r w:rsidR="003C484D">
        <w:rPr>
          <w:b/>
          <w:bCs/>
        </w:rPr>
        <w:t xml:space="preserve"> </w:t>
      </w:r>
      <w:r w:rsidR="355517E8" w:rsidRPr="549AD582">
        <w:rPr>
          <w:b/>
          <w:bCs/>
        </w:rPr>
        <w:t xml:space="preserve"> </w:t>
      </w:r>
    </w:p>
    <w:p w14:paraId="40012033" w14:textId="2501D74D" w:rsidR="008C2BCB" w:rsidRPr="007B5D21" w:rsidRDefault="5602A54F" w:rsidP="549AD582">
      <w:pPr>
        <w:pStyle w:val="Geenafstand"/>
        <w:numPr>
          <w:ilvl w:val="0"/>
          <w:numId w:val="1"/>
        </w:numPr>
      </w:pPr>
      <w:r w:rsidRPr="00D21438">
        <w:t>Team Uthiek:</w:t>
      </w:r>
      <w:r w:rsidR="003C484D" w:rsidRPr="00D21438">
        <w:t xml:space="preserve"> </w:t>
      </w:r>
      <w:r w:rsidR="4454482B" w:rsidRPr="00D21438">
        <w:t xml:space="preserve"> </w:t>
      </w:r>
      <w:r w:rsidR="00FB148D" w:rsidRPr="00602A8D">
        <w:rPr>
          <w:i/>
          <w:iCs/>
          <w:color w:val="FF0000"/>
        </w:rPr>
        <w:t>Donovan Karamat Ali en Aya van der Most</w:t>
      </w:r>
      <w:r w:rsidR="00226CC6" w:rsidRPr="00226CC6">
        <w:t xml:space="preserve"> </w:t>
      </w:r>
    </w:p>
    <w:p w14:paraId="3F1C40BD" w14:textId="5F2F93E2" w:rsidR="008C2BCB" w:rsidRPr="007B5D21" w:rsidRDefault="5602A54F" w:rsidP="549AD582">
      <w:pPr>
        <w:pStyle w:val="Geenafstand"/>
        <w:numPr>
          <w:ilvl w:val="0"/>
          <w:numId w:val="1"/>
        </w:numPr>
      </w:pPr>
      <w:r w:rsidRPr="00D21438">
        <w:t>Uthiek Stadspanel</w:t>
      </w:r>
      <w:r w:rsidR="65D5A0C8" w:rsidRPr="00D21438">
        <w:t>:</w:t>
      </w:r>
      <w:r w:rsidR="003C484D" w:rsidRPr="00D21438">
        <w:t xml:space="preserve"> </w:t>
      </w:r>
      <w:r w:rsidRPr="00D21438">
        <w:t xml:space="preserve"> </w:t>
      </w:r>
      <w:r w:rsidR="00564AF8">
        <w:rPr>
          <w:i/>
          <w:iCs/>
          <w:color w:val="FF0000"/>
        </w:rPr>
        <w:t xml:space="preserve">Djurre Das </w:t>
      </w:r>
      <w:r w:rsidR="005F0395">
        <w:rPr>
          <w:i/>
          <w:iCs/>
          <w:color w:val="FF0000"/>
        </w:rPr>
        <w:t xml:space="preserve">(expert) </w:t>
      </w:r>
      <w:r w:rsidR="00564AF8">
        <w:rPr>
          <w:i/>
          <w:iCs/>
          <w:color w:val="FF0000"/>
        </w:rPr>
        <w:t>en Yannick God</w:t>
      </w:r>
      <w:r w:rsidR="005F0395">
        <w:rPr>
          <w:i/>
          <w:iCs/>
          <w:color w:val="FF0000"/>
        </w:rPr>
        <w:t xml:space="preserve"> (expert)</w:t>
      </w:r>
      <w:r w:rsidR="00226CC6" w:rsidRPr="00226CC6">
        <w:t xml:space="preserve"> </w:t>
      </w:r>
    </w:p>
    <w:p w14:paraId="78B3B740" w14:textId="4D2951B4" w:rsidR="008C2BCB" w:rsidRPr="007B5D21" w:rsidRDefault="5602A54F" w:rsidP="549AD582">
      <w:pPr>
        <w:pStyle w:val="Geenafstand"/>
        <w:numPr>
          <w:ilvl w:val="0"/>
          <w:numId w:val="1"/>
        </w:numPr>
      </w:pPr>
      <w:r w:rsidRPr="00D21438">
        <w:t>Casusbetrokkenen:</w:t>
      </w:r>
      <w:r w:rsidR="003C484D" w:rsidRPr="00D21438">
        <w:t xml:space="preserve"> </w:t>
      </w:r>
      <w:r w:rsidR="6D1D6DAD" w:rsidRPr="00D21438">
        <w:t xml:space="preserve"> </w:t>
      </w:r>
      <w:r w:rsidR="00277E02">
        <w:rPr>
          <w:color w:val="FF0000"/>
        </w:rPr>
        <w:t>Robert Selten, Emmy Koster</w:t>
      </w:r>
      <w:r w:rsidR="005F0395">
        <w:rPr>
          <w:color w:val="FF0000"/>
        </w:rPr>
        <w:t xml:space="preserve"> en Daphne Bollen</w:t>
      </w:r>
      <w:r w:rsidR="00226CC6" w:rsidRPr="00226CC6">
        <w:t xml:space="preserve"> </w:t>
      </w:r>
    </w:p>
    <w:p w14:paraId="3ECD1951" w14:textId="670BA9E1" w:rsidR="00287E6B" w:rsidRPr="007B5D21" w:rsidRDefault="00287E6B" w:rsidP="549AD582">
      <w:pPr>
        <w:pStyle w:val="Geenafstand"/>
        <w:numPr>
          <w:ilvl w:val="0"/>
          <w:numId w:val="1"/>
        </w:numPr>
      </w:pPr>
      <w:r w:rsidRPr="00D21438">
        <w:t>I</w:t>
      </w:r>
      <w:r w:rsidR="006F61A4" w:rsidRPr="00D21438">
        <w:t>PM medewerkers:</w:t>
      </w:r>
      <w:r w:rsidR="003C484D" w:rsidRPr="00D21438">
        <w:t xml:space="preserve"> </w:t>
      </w:r>
      <w:r w:rsidR="006F61A4" w:rsidRPr="00D21438">
        <w:t xml:space="preserve"> </w:t>
      </w:r>
      <w:r w:rsidR="005F0395">
        <w:rPr>
          <w:i/>
          <w:iCs/>
          <w:color w:val="FF0000"/>
        </w:rPr>
        <w:t>-</w:t>
      </w:r>
      <w:r w:rsidR="00226CC6" w:rsidRPr="00226CC6">
        <w:t xml:space="preserve"> </w:t>
      </w:r>
    </w:p>
    <w:p w14:paraId="6FFB4732" w14:textId="21AD20E9" w:rsidR="008C2BCB" w:rsidRPr="00D51071" w:rsidRDefault="66821671" w:rsidP="549AD582">
      <w:pPr>
        <w:pStyle w:val="Geenafstand"/>
        <w:rPr>
          <w:i/>
          <w:iCs/>
        </w:rPr>
      </w:pPr>
      <w:r w:rsidRPr="549AD582">
        <w:rPr>
          <w:b/>
          <w:bCs/>
        </w:rPr>
        <w:t>f .</w:t>
      </w:r>
      <w:r w:rsidR="06EB0BBA" w:rsidRPr="549AD582">
        <w:rPr>
          <w:b/>
          <w:bCs/>
        </w:rPr>
        <w:t>Schriftelijke input</w:t>
      </w:r>
      <w:r w:rsidR="008C2BCB" w:rsidRPr="549AD582">
        <w:rPr>
          <w:b/>
          <w:bCs/>
        </w:rPr>
        <w:t>:</w:t>
      </w:r>
      <w:r w:rsidR="00D51071">
        <w:rPr>
          <w:b/>
          <w:bCs/>
        </w:rPr>
        <w:t xml:space="preserve"> </w:t>
      </w:r>
    </w:p>
    <w:p w14:paraId="644154F7" w14:textId="775A764C" w:rsidR="008C2BCB" w:rsidRPr="00D51071" w:rsidRDefault="17B880D2" w:rsidP="549AD582">
      <w:pPr>
        <w:pStyle w:val="Geenafstand"/>
        <w:numPr>
          <w:ilvl w:val="0"/>
          <w:numId w:val="1"/>
        </w:numPr>
      </w:pPr>
      <w:r w:rsidRPr="00D51071">
        <w:t>Uthiek Stadspanel:</w:t>
      </w:r>
      <w:r w:rsidR="00D51071">
        <w:t xml:space="preserve"> </w:t>
      </w:r>
      <w:r w:rsidRPr="00D51071">
        <w:t xml:space="preserve"> </w:t>
      </w:r>
      <w:r w:rsidR="007F5CE2">
        <w:rPr>
          <w:color w:val="FF0000"/>
        </w:rPr>
        <w:t>-</w:t>
      </w:r>
      <w:r w:rsidR="0076192A">
        <w:rPr>
          <w:color w:val="FF0000"/>
        </w:rPr>
        <w:br/>
      </w:r>
    </w:p>
    <w:p w14:paraId="5CDE178B" w14:textId="4F3A0DE8" w:rsidR="000E7A11" w:rsidRPr="00ED05AC" w:rsidRDefault="008C2BCB" w:rsidP="000E7A11">
      <w:pPr>
        <w:pStyle w:val="Kop1"/>
        <w:rPr>
          <w:color w:val="auto"/>
          <w:sz w:val="32"/>
          <w:szCs w:val="20"/>
        </w:rPr>
      </w:pPr>
      <w:r w:rsidRPr="00ED05AC">
        <w:rPr>
          <w:color w:val="auto"/>
          <w:sz w:val="32"/>
          <w:szCs w:val="20"/>
        </w:rPr>
        <w:t>2. Inhoud casus</w:t>
      </w:r>
    </w:p>
    <w:p w14:paraId="31176832" w14:textId="6DE43A2C" w:rsidR="003F072B" w:rsidRPr="0076192A" w:rsidRDefault="007A2EDA" w:rsidP="00587969">
      <w:r w:rsidRPr="0076192A">
        <w:t>Bij</w:t>
      </w:r>
      <w:r w:rsidR="005C2DF6" w:rsidRPr="0076192A">
        <w:t xml:space="preserve"> het gemeentelijke proces van Inburg</w:t>
      </w:r>
      <w:r w:rsidRPr="0076192A">
        <w:t>ering</w:t>
      </w:r>
      <w:r w:rsidR="00BB3109" w:rsidRPr="0076192A">
        <w:t xml:space="preserve"> volgen inburgeraars een traject van 3 jaar. In die periode word</w:t>
      </w:r>
      <w:r w:rsidR="00FF0E63" w:rsidRPr="0076192A">
        <w:t>en inburgeraars ook gevraagd om mee te doen aan onderzoek.</w:t>
      </w:r>
      <w:r w:rsidR="001530D6" w:rsidRPr="0076192A">
        <w:t xml:space="preserve"> </w:t>
      </w:r>
      <w:r w:rsidR="00D5031C" w:rsidRPr="0076192A">
        <w:t xml:space="preserve">Dat betekent concreet dat </w:t>
      </w:r>
      <w:r w:rsidR="000D05B2" w:rsidRPr="0076192A">
        <w:t>er kwalitatieve interviews worden gehouden</w:t>
      </w:r>
      <w:r w:rsidR="006261B7" w:rsidRPr="0076192A">
        <w:t xml:space="preserve"> met inburgeraars, waarin </w:t>
      </w:r>
      <w:r w:rsidR="00640B9D" w:rsidRPr="0076192A">
        <w:t xml:space="preserve">zij hun verhaal kunnen doen </w:t>
      </w:r>
      <w:r w:rsidR="001F469E" w:rsidRPr="0076192A">
        <w:t xml:space="preserve">over hoe ze het inburgeringstraject ervaren. </w:t>
      </w:r>
      <w:r w:rsidR="001D1BA9" w:rsidRPr="0076192A">
        <w:t xml:space="preserve">Sommige inburgeraars </w:t>
      </w:r>
      <w:r w:rsidR="00705409" w:rsidRPr="0076192A">
        <w:t xml:space="preserve">spreken geen Nederlands en/of Engels en het is van belang dat het interview in de taal van de </w:t>
      </w:r>
      <w:proofErr w:type="spellStart"/>
      <w:r w:rsidR="00705409" w:rsidRPr="0076192A">
        <w:t>geinterviewde</w:t>
      </w:r>
      <w:proofErr w:type="spellEnd"/>
      <w:r w:rsidR="00705409" w:rsidRPr="0076192A">
        <w:t xml:space="preserve"> plaatsvindt. </w:t>
      </w:r>
      <w:r w:rsidR="00B46C43" w:rsidRPr="0076192A">
        <w:t xml:space="preserve">Met dat uitgangspunt borgen we de </w:t>
      </w:r>
      <w:proofErr w:type="spellStart"/>
      <w:r w:rsidR="00B46C43" w:rsidRPr="0076192A">
        <w:t>geinterviewde</w:t>
      </w:r>
      <w:proofErr w:type="spellEnd"/>
      <w:r w:rsidR="00B46C43" w:rsidRPr="0076192A">
        <w:t xml:space="preserve"> zo goed mogelijk zijn of haar kwijt kan in het interview, </w:t>
      </w:r>
      <w:r w:rsidR="000A49F3" w:rsidRPr="0076192A">
        <w:t xml:space="preserve">zonder dat het risico bestaat dat iemand zich mogelijk niet goed kan uiten in een andere taal. </w:t>
      </w:r>
    </w:p>
    <w:p w14:paraId="30855811" w14:textId="79709A35" w:rsidR="00E37D16" w:rsidRPr="0076192A" w:rsidRDefault="00E37D16" w:rsidP="00E37D16">
      <w:r w:rsidRPr="0076192A">
        <w:t xml:space="preserve">In de 1-meting van de Monitor Inburgering worden 10 interviews met inburgeraars gehouden. Deze worden zoveel mogelijk in de eigen taal van de inburgeraar uitgevoerd. De mogelijke talen zijn: Arabisch (Syrisch), </w:t>
      </w:r>
      <w:proofErr w:type="spellStart"/>
      <w:r w:rsidRPr="0076192A">
        <w:t>Tigrinya</w:t>
      </w:r>
      <w:proofErr w:type="spellEnd"/>
      <w:r w:rsidRPr="0076192A">
        <w:t xml:space="preserve">, Farsi, </w:t>
      </w:r>
      <w:proofErr w:type="spellStart"/>
      <w:r w:rsidRPr="0076192A">
        <w:t>Dari</w:t>
      </w:r>
      <w:proofErr w:type="spellEnd"/>
      <w:r w:rsidRPr="0076192A">
        <w:t xml:space="preserve">, Engels en Turks. Het inschakelen van een vertaalbureau is om financiële redenen niet wenselijk. Als makkelijk en efficiënt alternatief kiezen we voor gebruik van de tool </w:t>
      </w:r>
      <w:proofErr w:type="spellStart"/>
      <w:r w:rsidRPr="0076192A">
        <w:t>DeepL</w:t>
      </w:r>
      <w:proofErr w:type="spellEnd"/>
      <w:r w:rsidRPr="0076192A">
        <w:t xml:space="preserve">, gebaseerd op AI technologie. </w:t>
      </w:r>
      <w:r w:rsidR="00066016" w:rsidRPr="0076192A">
        <w:t xml:space="preserve">Maar om iemand te interviewen in een andere taal en hier een verslag van te maken, kost veel tijd en geld. </w:t>
      </w:r>
      <w:r w:rsidRPr="0076192A">
        <w:t xml:space="preserve">De interviews en </w:t>
      </w:r>
      <w:r w:rsidR="00C468C4" w:rsidRPr="0076192A">
        <w:t>bijbehorende uitwerking</w:t>
      </w:r>
      <w:r w:rsidRPr="0076192A">
        <w:t xml:space="preserve"> </w:t>
      </w:r>
      <w:r w:rsidR="00C468C4" w:rsidRPr="0076192A">
        <w:t>(inclusief</w:t>
      </w:r>
      <w:r w:rsidRPr="0076192A">
        <w:t xml:space="preserve"> vertalingen</w:t>
      </w:r>
      <w:r w:rsidR="00C468C4" w:rsidRPr="0076192A">
        <w:t>)</w:t>
      </w:r>
      <w:r w:rsidRPr="0076192A">
        <w:t xml:space="preserve"> hiervan wordt uitgevoerd door </w:t>
      </w:r>
      <w:proofErr w:type="spellStart"/>
      <w:r w:rsidRPr="0076192A">
        <w:t>OpenEmbassy</w:t>
      </w:r>
      <w:proofErr w:type="spellEnd"/>
      <w:r w:rsidRPr="0076192A">
        <w:t xml:space="preserve">, een extern onderzoek- en adviesbureau. Met hen hebben we een aantal afspraken gemaakt, wat betreft kwaliteit en proces. </w:t>
      </w:r>
    </w:p>
    <w:p w14:paraId="186CDDFB" w14:textId="56067918" w:rsidR="008C2BCB" w:rsidRPr="0076192A" w:rsidRDefault="00E37D16" w:rsidP="00A772E4">
      <w:r w:rsidRPr="0076192A">
        <w:t xml:space="preserve">Open </w:t>
      </w:r>
      <w:proofErr w:type="spellStart"/>
      <w:r w:rsidRPr="0076192A">
        <w:t>Embassy</w:t>
      </w:r>
      <w:proofErr w:type="spellEnd"/>
      <w:r w:rsidRPr="0076192A">
        <w:t xml:space="preserve"> is er verantwoordelijk voor dat de kwaliteit van de door </w:t>
      </w:r>
      <w:proofErr w:type="spellStart"/>
      <w:r w:rsidRPr="0076192A">
        <w:t>DeepL</w:t>
      </w:r>
      <w:proofErr w:type="spellEnd"/>
      <w:r w:rsidRPr="0076192A">
        <w:t xml:space="preserve"> vertaalde teksten gelijk is aan een handmatige, menselijke vertaling. Hiervoor sluiten wij een overeenkomst met hen af. Zij borgen dit door een menselijke, inhoudelijke check te doen op de vertalingen en de vertalingen waar nodig aan te passen wanneer dit vanuit het ‘menselijk perspectief’ nodig is.</w:t>
      </w:r>
    </w:p>
    <w:p w14:paraId="79945493" w14:textId="77777777" w:rsidR="00A772E4" w:rsidRDefault="00A772E4" w:rsidP="00A772E4">
      <w:pPr>
        <w:rPr>
          <w:rFonts w:ascii="Arial" w:hAnsi="Arial" w:cs="Arial"/>
          <w:sz w:val="20"/>
          <w:szCs w:val="20"/>
        </w:rPr>
      </w:pPr>
    </w:p>
    <w:p w14:paraId="4EDFD9C8" w14:textId="77777777" w:rsidR="00A772E4" w:rsidRDefault="00A772E4" w:rsidP="00A772E4">
      <w:pPr>
        <w:rPr>
          <w:rFonts w:ascii="Arial" w:hAnsi="Arial" w:cs="Arial"/>
          <w:sz w:val="20"/>
          <w:szCs w:val="20"/>
        </w:rPr>
      </w:pPr>
    </w:p>
    <w:p w14:paraId="6199AA00" w14:textId="77777777" w:rsidR="00A772E4" w:rsidRPr="00B756D1" w:rsidRDefault="00A772E4" w:rsidP="00A772E4"/>
    <w:p w14:paraId="65C444FC" w14:textId="77777777" w:rsidR="008C2BCB" w:rsidRPr="007D0152" w:rsidRDefault="008C2BCB" w:rsidP="007D0152">
      <w:pPr>
        <w:pStyle w:val="Kop1"/>
        <w:rPr>
          <w:color w:val="auto"/>
          <w:sz w:val="32"/>
          <w:szCs w:val="20"/>
        </w:rPr>
      </w:pPr>
      <w:r w:rsidRPr="007D0152">
        <w:rPr>
          <w:color w:val="auto"/>
          <w:sz w:val="32"/>
          <w:szCs w:val="20"/>
        </w:rPr>
        <w:t xml:space="preserve">3. Vragen en </w:t>
      </w:r>
      <w:proofErr w:type="spellStart"/>
      <w:r w:rsidRPr="007D0152">
        <w:rPr>
          <w:color w:val="auto"/>
          <w:sz w:val="32"/>
          <w:szCs w:val="20"/>
        </w:rPr>
        <w:t>verwonderingen</w:t>
      </w:r>
      <w:proofErr w:type="spellEnd"/>
      <w:r w:rsidRPr="007D0152">
        <w:rPr>
          <w:color w:val="auto"/>
          <w:sz w:val="32"/>
          <w:szCs w:val="20"/>
        </w:rPr>
        <w:t xml:space="preserve"> team Uthiek</w:t>
      </w:r>
    </w:p>
    <w:p w14:paraId="79F32665" w14:textId="1C96EC11" w:rsidR="00E641F6" w:rsidRPr="00E641F6" w:rsidRDefault="0076192A" w:rsidP="00E641F6">
      <w:pPr>
        <w:rPr>
          <w:rFonts w:cstheme="minorHAnsi"/>
        </w:rPr>
      </w:pPr>
      <w:r>
        <w:rPr>
          <w:rFonts w:cstheme="minorHAnsi"/>
          <w:b/>
          <w:bCs/>
        </w:rPr>
        <w:br/>
      </w:r>
      <w:r w:rsidR="00E641F6" w:rsidRPr="00E641F6">
        <w:rPr>
          <w:rFonts w:cstheme="minorHAnsi"/>
          <w:b/>
          <w:bCs/>
        </w:rPr>
        <w:t xml:space="preserve">a. Hoe wordt bepaald welke inburgeraars worden </w:t>
      </w:r>
      <w:r w:rsidRPr="00E641F6">
        <w:rPr>
          <w:rFonts w:cstheme="minorHAnsi"/>
          <w:b/>
          <w:bCs/>
        </w:rPr>
        <w:t>geïnterviewd</w:t>
      </w:r>
      <w:r w:rsidR="00E641F6" w:rsidRPr="00E641F6">
        <w:rPr>
          <w:rFonts w:cstheme="minorHAnsi"/>
          <w:b/>
          <w:bCs/>
        </w:rPr>
        <w:t>?</w:t>
      </w:r>
      <w:r w:rsidR="00E641F6" w:rsidRPr="00E641F6">
        <w:rPr>
          <w:rFonts w:cstheme="minorHAnsi"/>
        </w:rPr>
        <w:br/>
        <w:t>We kiezen er dus voor om 10 inburgeraars te interviewen, waarbij het van belang is om spreiding te hebben in persoonskenmerken, zoals leeftijd, geslacht en land van herkomst. Met als doel om een gevarieerd beeld te hebben van de manier waarop inburgering wordt beleefd door de deelnemers.</w:t>
      </w:r>
    </w:p>
    <w:p w14:paraId="0014F0D3" w14:textId="6C08E6FB" w:rsidR="00E641F6" w:rsidRPr="00E641F6" w:rsidRDefault="00E641F6" w:rsidP="00E641F6">
      <w:pPr>
        <w:rPr>
          <w:rFonts w:cstheme="minorHAnsi"/>
        </w:rPr>
      </w:pPr>
      <w:r w:rsidRPr="00E641F6">
        <w:rPr>
          <w:rFonts w:cstheme="minorHAnsi"/>
          <w:b/>
          <w:bCs/>
        </w:rPr>
        <w:t xml:space="preserve">b. Hoeveel </w:t>
      </w:r>
      <w:r w:rsidR="00D057E0" w:rsidRPr="00E641F6">
        <w:rPr>
          <w:rFonts w:cstheme="minorHAnsi"/>
          <w:b/>
          <w:bCs/>
        </w:rPr>
        <w:t>efficiënter</w:t>
      </w:r>
      <w:r w:rsidRPr="00E641F6">
        <w:rPr>
          <w:rFonts w:cstheme="minorHAnsi"/>
          <w:b/>
          <w:bCs/>
        </w:rPr>
        <w:t xml:space="preserve"> is de inzet van een </w:t>
      </w:r>
      <w:proofErr w:type="spellStart"/>
      <w:r w:rsidRPr="00E641F6">
        <w:rPr>
          <w:rFonts w:cstheme="minorHAnsi"/>
          <w:b/>
          <w:bCs/>
        </w:rPr>
        <w:t>DeepL</w:t>
      </w:r>
      <w:proofErr w:type="spellEnd"/>
      <w:r w:rsidRPr="00E641F6">
        <w:rPr>
          <w:rFonts w:cstheme="minorHAnsi"/>
          <w:b/>
          <w:bCs/>
        </w:rPr>
        <w:t xml:space="preserve"> vertaaloplossing in vergelijking met het inhuren van een vertaalbureau?</w:t>
      </w:r>
      <w:r w:rsidRPr="00E641F6">
        <w:rPr>
          <w:rFonts w:cstheme="minorHAnsi"/>
        </w:rPr>
        <w:br/>
        <w:t xml:space="preserve">Het inhuren van een vertaalbureau kost relatief veel tijd en geld. Het lijkt erop dat de toepassing van </w:t>
      </w:r>
      <w:proofErr w:type="spellStart"/>
      <w:r w:rsidRPr="00E641F6">
        <w:rPr>
          <w:rFonts w:cstheme="minorHAnsi"/>
        </w:rPr>
        <w:t>DeepL</w:t>
      </w:r>
      <w:proofErr w:type="spellEnd"/>
      <w:r w:rsidRPr="00E641F6">
        <w:rPr>
          <w:rFonts w:cstheme="minorHAnsi"/>
        </w:rPr>
        <w:t xml:space="preserve"> (via de samenwerking met Open </w:t>
      </w:r>
      <w:proofErr w:type="spellStart"/>
      <w:r w:rsidRPr="00E641F6">
        <w:rPr>
          <w:rFonts w:cstheme="minorHAnsi"/>
        </w:rPr>
        <w:t>Embassy</w:t>
      </w:r>
      <w:proofErr w:type="spellEnd"/>
      <w:r w:rsidRPr="00E641F6">
        <w:rPr>
          <w:rFonts w:cstheme="minorHAnsi"/>
        </w:rPr>
        <w:t>) in de praktijk 10 keer goedkoper is, dan wanneer we een vertaalbureau inhuren.</w:t>
      </w:r>
    </w:p>
    <w:p w14:paraId="3E677325" w14:textId="7DA5D192" w:rsidR="00E641F6" w:rsidRPr="00E641F6" w:rsidRDefault="00E641F6" w:rsidP="00E641F6">
      <w:pPr>
        <w:rPr>
          <w:rFonts w:cstheme="minorHAnsi"/>
        </w:rPr>
      </w:pPr>
      <w:r w:rsidRPr="00E641F6">
        <w:rPr>
          <w:rFonts w:cstheme="minorHAnsi"/>
          <w:b/>
          <w:bCs/>
        </w:rPr>
        <w:t>c. Op welke manier worden bevindingen en voortgang van de interviews besproken</w:t>
      </w:r>
      <w:r w:rsidR="001959C7">
        <w:rPr>
          <w:rFonts w:cstheme="minorHAnsi"/>
          <w:b/>
          <w:bCs/>
        </w:rPr>
        <w:t xml:space="preserve"> met Open </w:t>
      </w:r>
      <w:proofErr w:type="spellStart"/>
      <w:r w:rsidR="001959C7">
        <w:rPr>
          <w:rFonts w:cstheme="minorHAnsi"/>
          <w:b/>
          <w:bCs/>
        </w:rPr>
        <w:t>Embassy</w:t>
      </w:r>
      <w:proofErr w:type="spellEnd"/>
      <w:r w:rsidRPr="00E641F6">
        <w:rPr>
          <w:rFonts w:cstheme="minorHAnsi"/>
          <w:b/>
          <w:bCs/>
        </w:rPr>
        <w:t>?</w:t>
      </w:r>
      <w:r w:rsidRPr="00E641F6">
        <w:rPr>
          <w:rFonts w:cstheme="minorHAnsi"/>
        </w:rPr>
        <w:br/>
        <w:t xml:space="preserve">Vanuit afdeling Onderzoek en Open </w:t>
      </w:r>
      <w:proofErr w:type="spellStart"/>
      <w:r w:rsidRPr="00E641F6">
        <w:rPr>
          <w:rFonts w:cstheme="minorHAnsi"/>
        </w:rPr>
        <w:t>Embassy</w:t>
      </w:r>
      <w:proofErr w:type="spellEnd"/>
      <w:r w:rsidRPr="00E641F6">
        <w:rPr>
          <w:rFonts w:cstheme="minorHAnsi"/>
        </w:rPr>
        <w:t xml:space="preserve"> zijn er in de beginfase startgesprekken wanneer de aanmeldingen van inburgeraars binnen zijn. Op basis daarvan wordt bepaald wie wanneer wordt </w:t>
      </w:r>
      <w:r w:rsidR="00D057E0" w:rsidRPr="00E641F6">
        <w:rPr>
          <w:rFonts w:cstheme="minorHAnsi"/>
        </w:rPr>
        <w:t>geïnterviewd</w:t>
      </w:r>
      <w:r w:rsidRPr="00E641F6">
        <w:rPr>
          <w:rFonts w:cstheme="minorHAnsi"/>
        </w:rPr>
        <w:t>. Op een later moment worden de bevindingen samen besproken in een zogenaamde ‘rode draden sessie’. Daarin worden de belangrijkste punten en hoofdlijnen samen geduid en worden mogelijke vervolgacties bepaald. Dit is van groot belang om op de juiste manier onderzoek te doen, en uitgangspunten en bevindingen te bepalen.</w:t>
      </w:r>
    </w:p>
    <w:p w14:paraId="21B91787" w14:textId="77777777" w:rsidR="00E641F6" w:rsidRPr="00E641F6" w:rsidRDefault="00E641F6" w:rsidP="00E641F6">
      <w:pPr>
        <w:rPr>
          <w:rFonts w:cstheme="minorHAnsi"/>
        </w:rPr>
      </w:pPr>
      <w:r w:rsidRPr="00977884">
        <w:rPr>
          <w:rFonts w:cstheme="minorHAnsi"/>
          <w:b/>
          <w:bCs/>
        </w:rPr>
        <w:t xml:space="preserve">d. Welke informatie wordt aangeboden aan </w:t>
      </w:r>
      <w:proofErr w:type="spellStart"/>
      <w:r w:rsidRPr="00977884">
        <w:rPr>
          <w:rFonts w:cstheme="minorHAnsi"/>
          <w:b/>
          <w:bCs/>
        </w:rPr>
        <w:t>DeepL</w:t>
      </w:r>
      <w:proofErr w:type="spellEnd"/>
      <w:r w:rsidRPr="00977884">
        <w:rPr>
          <w:rFonts w:cstheme="minorHAnsi"/>
          <w:b/>
          <w:bCs/>
        </w:rPr>
        <w:t>?</w:t>
      </w:r>
      <w:r w:rsidRPr="00E641F6">
        <w:rPr>
          <w:rFonts w:cstheme="minorHAnsi"/>
        </w:rPr>
        <w:br/>
        <w:t xml:space="preserve">Dat is het gespreksverslag, en er wordt geen opname gemaakt van het interview. De interviewers maken tijdens de uitvoering van het interview direct een gespreksverslag in de betreffende taal. We kiezen er bewust voor om geen gebruik te maken van </w:t>
      </w:r>
      <w:r w:rsidRPr="00E641F6">
        <w:rPr>
          <w:rFonts w:eastAsia="Times New Roman" w:cstheme="minorHAnsi"/>
        </w:rPr>
        <w:t xml:space="preserve">audio-opnamen, omdat dit ten koste kan gaan van de vertrouwensband tussen interviewer en respondent. </w:t>
      </w:r>
      <w:proofErr w:type="spellStart"/>
      <w:r w:rsidRPr="00E641F6">
        <w:rPr>
          <w:rFonts w:eastAsia="Times New Roman" w:cstheme="minorHAnsi"/>
        </w:rPr>
        <w:t>OpenEmbassy</w:t>
      </w:r>
      <w:proofErr w:type="spellEnd"/>
      <w:r w:rsidRPr="00E641F6">
        <w:rPr>
          <w:rFonts w:eastAsia="Times New Roman" w:cstheme="minorHAnsi"/>
        </w:rPr>
        <w:t xml:space="preserve"> weet uit ervaring dat de doelgroep van inburgeraars niet altijd vertrouwen heeft in de overheid. Daarnaast is het uitwerken van audio-opnamen erg arbeidsintensief.</w:t>
      </w:r>
    </w:p>
    <w:p w14:paraId="1C433FAA" w14:textId="77777777" w:rsidR="006F4612" w:rsidRDefault="00E641F6" w:rsidP="00E641F6">
      <w:pPr>
        <w:spacing w:after="0" w:line="240" w:lineRule="auto"/>
        <w:rPr>
          <w:rFonts w:eastAsia="Times New Roman" w:cstheme="minorHAnsi"/>
        </w:rPr>
      </w:pPr>
      <w:r w:rsidRPr="00977884">
        <w:rPr>
          <w:rFonts w:cstheme="minorHAnsi"/>
          <w:b/>
          <w:bCs/>
        </w:rPr>
        <w:t>e. Hoe wordt de privacy van inburgeraars beschermd bij de uitvoering van interviews?</w:t>
      </w:r>
      <w:r w:rsidRPr="00E641F6">
        <w:rPr>
          <w:rFonts w:cstheme="minorHAnsi"/>
        </w:rPr>
        <w:br/>
      </w:r>
      <w:r w:rsidRPr="00E641F6">
        <w:rPr>
          <w:rFonts w:eastAsia="Times New Roman" w:cstheme="minorHAnsi"/>
        </w:rPr>
        <w:t xml:space="preserve">De interviewer noteert bij het gespreksverslag nooit direct herleidbare persoonsgegevens, zoals naam, of bijzondere persoonsgegevens, zoals medische details. Alleen antwoorden op de interviewvragen worden genoteerd. Eventuele zij-onderwerpen die niet relevant zijn voor het doel van het onderzoek worden buiten de transcripten gehouden. De privacy policy van </w:t>
      </w:r>
      <w:proofErr w:type="spellStart"/>
      <w:r w:rsidRPr="00E641F6">
        <w:rPr>
          <w:rFonts w:eastAsia="Times New Roman" w:cstheme="minorHAnsi"/>
        </w:rPr>
        <w:t>DeepL</w:t>
      </w:r>
      <w:proofErr w:type="spellEnd"/>
      <w:r w:rsidRPr="00E641F6">
        <w:rPr>
          <w:rFonts w:eastAsia="Times New Roman" w:cstheme="minorHAnsi"/>
        </w:rPr>
        <w:t xml:space="preserve"> stelt dat er geen gegevens achterblijven in het systeem na afloop van het project. </w:t>
      </w:r>
    </w:p>
    <w:p w14:paraId="7B89CD1A" w14:textId="77777777" w:rsidR="006F4612" w:rsidRDefault="006F4612" w:rsidP="00E641F6">
      <w:pPr>
        <w:spacing w:after="0" w:line="240" w:lineRule="auto"/>
        <w:rPr>
          <w:rFonts w:eastAsia="Times New Roman" w:cstheme="minorHAnsi"/>
        </w:rPr>
      </w:pPr>
    </w:p>
    <w:p w14:paraId="1F8B6A96" w14:textId="23F88B41" w:rsidR="009836FB" w:rsidRPr="00E641F6" w:rsidRDefault="009836FB" w:rsidP="00E641F6">
      <w:pPr>
        <w:spacing w:after="0" w:line="240" w:lineRule="auto"/>
        <w:rPr>
          <w:rFonts w:eastAsia="Times New Roman" w:cstheme="minorHAnsi"/>
        </w:rPr>
      </w:pPr>
      <w:r w:rsidRPr="006F4612">
        <w:rPr>
          <w:rFonts w:eastAsia="Times New Roman" w:cstheme="minorHAnsi"/>
          <w:b/>
          <w:bCs/>
        </w:rPr>
        <w:t xml:space="preserve">f. Kunnen </w:t>
      </w:r>
      <w:proofErr w:type="spellStart"/>
      <w:r w:rsidRPr="006F4612">
        <w:rPr>
          <w:rFonts w:eastAsia="Times New Roman" w:cstheme="minorHAnsi"/>
          <w:b/>
          <w:bCs/>
        </w:rPr>
        <w:t>geinterviewden</w:t>
      </w:r>
      <w:proofErr w:type="spellEnd"/>
      <w:r w:rsidRPr="006F4612">
        <w:rPr>
          <w:rFonts w:eastAsia="Times New Roman" w:cstheme="minorHAnsi"/>
          <w:b/>
          <w:bCs/>
        </w:rPr>
        <w:t xml:space="preserve"> het gespreks</w:t>
      </w:r>
      <w:r w:rsidR="00044FDF" w:rsidRPr="006F4612">
        <w:rPr>
          <w:rFonts w:eastAsia="Times New Roman" w:cstheme="minorHAnsi"/>
          <w:b/>
          <w:bCs/>
        </w:rPr>
        <w:t>verslag ontvangen om eventuele wijzigingen in aan te brengen?</w:t>
      </w:r>
      <w:r w:rsidR="004442ED">
        <w:rPr>
          <w:rFonts w:eastAsia="Times New Roman" w:cstheme="minorHAnsi"/>
        </w:rPr>
        <w:br/>
      </w:r>
      <w:r w:rsidR="00D23605">
        <w:rPr>
          <w:rFonts w:eastAsia="Times New Roman" w:cstheme="minorHAnsi"/>
        </w:rPr>
        <w:t xml:space="preserve">Dit is mogelijk op het moment dat een </w:t>
      </w:r>
      <w:r w:rsidR="00D057E0">
        <w:rPr>
          <w:rFonts w:eastAsia="Times New Roman" w:cstheme="minorHAnsi"/>
        </w:rPr>
        <w:t>geïnterviewde</w:t>
      </w:r>
      <w:r w:rsidR="00D23605">
        <w:rPr>
          <w:rFonts w:eastAsia="Times New Roman" w:cstheme="minorHAnsi"/>
        </w:rPr>
        <w:t xml:space="preserve"> daar zelf om vraagt. En dan worden eventuele aanpassingen gemaakt op basis van de feedback van de </w:t>
      </w:r>
      <w:r w:rsidR="00D057E0">
        <w:rPr>
          <w:rFonts w:eastAsia="Times New Roman" w:cstheme="minorHAnsi"/>
        </w:rPr>
        <w:t>geïnterviewde</w:t>
      </w:r>
      <w:r w:rsidR="00D23605">
        <w:rPr>
          <w:rFonts w:eastAsia="Times New Roman" w:cstheme="minorHAnsi"/>
        </w:rPr>
        <w:t xml:space="preserve">. </w:t>
      </w:r>
      <w:r w:rsidR="00D23605" w:rsidRPr="00D23605">
        <w:rPr>
          <w:rFonts w:eastAsia="Times New Roman" w:cstheme="minorHAnsi"/>
        </w:rPr>
        <w:t>V</w:t>
      </w:r>
      <w:r w:rsidR="00D23605" w:rsidRPr="00D23605">
        <w:rPr>
          <w:rFonts w:eastAsia="Times New Roman" w:cstheme="minorHAnsi"/>
        </w:rPr>
        <w:t>ertalingen worden niet standaard teruggelegd aan de respondenten, omdat dit een extra inspanning vraagt van de respondent en mogelijk vertragend kan werken. Respondenten kunnen hun eigen interview transcripten en vertalingen wel opvragen en krijgen dan volledige inzage.</w:t>
      </w:r>
      <w:r w:rsidR="00044FDF">
        <w:rPr>
          <w:rFonts w:eastAsia="Times New Roman" w:cstheme="minorHAnsi"/>
        </w:rPr>
        <w:br/>
      </w:r>
    </w:p>
    <w:p w14:paraId="428A692C" w14:textId="1102FAE2" w:rsidR="00E641F6" w:rsidRPr="00E641F6" w:rsidRDefault="00A06F7E" w:rsidP="00E641F6">
      <w:pPr>
        <w:rPr>
          <w:rFonts w:cstheme="minorHAnsi"/>
        </w:rPr>
      </w:pPr>
      <w:r w:rsidRPr="00A06F7E">
        <w:rPr>
          <w:rFonts w:cstheme="minorHAnsi"/>
          <w:b/>
          <w:bCs/>
        </w:rPr>
        <w:t>g. Waar worden de interviewverslagen opgeslagen?</w:t>
      </w:r>
      <w:r>
        <w:rPr>
          <w:rFonts w:cstheme="minorHAnsi"/>
        </w:rPr>
        <w:br/>
        <w:t xml:space="preserve">Dit gebeurt op de beveiligde omgeving van Open </w:t>
      </w:r>
      <w:proofErr w:type="spellStart"/>
      <w:r>
        <w:rPr>
          <w:rFonts w:cstheme="minorHAnsi"/>
        </w:rPr>
        <w:t>Embassy</w:t>
      </w:r>
      <w:proofErr w:type="spellEnd"/>
      <w:r>
        <w:rPr>
          <w:rFonts w:cstheme="minorHAnsi"/>
        </w:rPr>
        <w:t>, die voldoet aan privacy en security voorwaarden. Na de afloop van het traject worden deze verslagen weer verwijderd van de server.</w:t>
      </w:r>
      <w:r>
        <w:rPr>
          <w:rFonts w:cstheme="minorHAnsi"/>
        </w:rPr>
        <w:br/>
      </w:r>
      <w:r w:rsidR="00D057E0">
        <w:rPr>
          <w:rFonts w:cstheme="minorHAnsi"/>
        </w:rPr>
        <w:br/>
      </w:r>
      <w:r>
        <w:rPr>
          <w:rFonts w:cstheme="minorHAnsi"/>
        </w:rPr>
        <w:br/>
      </w:r>
      <w:r>
        <w:rPr>
          <w:rFonts w:cstheme="minorHAnsi"/>
          <w:b/>
          <w:bCs/>
        </w:rPr>
        <w:t>h</w:t>
      </w:r>
      <w:r w:rsidR="00E641F6" w:rsidRPr="00977884">
        <w:rPr>
          <w:rFonts w:cstheme="minorHAnsi"/>
          <w:b/>
          <w:bCs/>
        </w:rPr>
        <w:t>. Hoe veilig en betrouwbaar is het gebruik van deze oplossing?</w:t>
      </w:r>
      <w:r w:rsidR="00E641F6" w:rsidRPr="00E641F6">
        <w:rPr>
          <w:rFonts w:cstheme="minorHAnsi"/>
        </w:rPr>
        <w:br/>
        <w:t xml:space="preserve">De oplossing </w:t>
      </w:r>
      <w:proofErr w:type="spellStart"/>
      <w:r w:rsidR="00E641F6" w:rsidRPr="00E641F6">
        <w:rPr>
          <w:rFonts w:cstheme="minorHAnsi"/>
        </w:rPr>
        <w:t>DeepL</w:t>
      </w:r>
      <w:proofErr w:type="spellEnd"/>
      <w:r w:rsidR="00E641F6" w:rsidRPr="00E641F6">
        <w:rPr>
          <w:rFonts w:cstheme="minorHAnsi"/>
        </w:rPr>
        <w:t xml:space="preserve"> zal alleen in gebruik worden genomen als hier een goedgekeurde privacy- en security toets aan ten grondslag ligt. Dit geldt ook in de situatie wanneer we als gemeente opdrachtgever zijn voor een leverancier die gebruik maakt van deze oplossing. Op deze manier borgen we dat we gebruik maken van een privacy </w:t>
      </w:r>
      <w:proofErr w:type="spellStart"/>
      <w:r w:rsidR="00E641F6" w:rsidRPr="00E641F6">
        <w:rPr>
          <w:rFonts w:cstheme="minorHAnsi"/>
        </w:rPr>
        <w:t>proof</w:t>
      </w:r>
      <w:proofErr w:type="spellEnd"/>
      <w:r w:rsidR="00E641F6" w:rsidRPr="00E641F6">
        <w:rPr>
          <w:rFonts w:cstheme="minorHAnsi"/>
        </w:rPr>
        <w:t xml:space="preserve"> en veilige oplossing. Technische oplossingen als </w:t>
      </w:r>
      <w:proofErr w:type="spellStart"/>
      <w:r w:rsidR="00E641F6" w:rsidRPr="00E641F6">
        <w:rPr>
          <w:rFonts w:cstheme="minorHAnsi"/>
        </w:rPr>
        <w:t>DeepL</w:t>
      </w:r>
      <w:proofErr w:type="spellEnd"/>
      <w:r w:rsidR="00E641F6" w:rsidRPr="00E641F6">
        <w:rPr>
          <w:rFonts w:cstheme="minorHAnsi"/>
        </w:rPr>
        <w:t xml:space="preserve"> zijn voorbeelden van Large Language </w:t>
      </w:r>
      <w:proofErr w:type="spellStart"/>
      <w:r w:rsidR="00E641F6" w:rsidRPr="00E641F6">
        <w:rPr>
          <w:rFonts w:cstheme="minorHAnsi"/>
        </w:rPr>
        <w:t>Models</w:t>
      </w:r>
      <w:proofErr w:type="spellEnd"/>
      <w:r w:rsidR="00E641F6" w:rsidRPr="00E641F6">
        <w:rPr>
          <w:rFonts w:cstheme="minorHAnsi"/>
        </w:rPr>
        <w:t xml:space="preserve"> (LLM). Daarvan is bekend dat deze niet 100 procent foutloos zijn, maar dat er geen aanleiding is om aan te nemen dat er meer fouten worden gemaakt dan mensen.</w:t>
      </w:r>
      <w:r>
        <w:rPr>
          <w:rFonts w:cstheme="minorHAnsi"/>
        </w:rPr>
        <w:br/>
      </w:r>
      <w:r>
        <w:rPr>
          <w:rFonts w:cstheme="minorHAnsi"/>
        </w:rPr>
        <w:br/>
      </w:r>
      <w:r>
        <w:rPr>
          <w:rFonts w:cstheme="minorHAnsi"/>
          <w:b/>
          <w:bCs/>
        </w:rPr>
        <w:t>i</w:t>
      </w:r>
      <w:r w:rsidR="00E641F6" w:rsidRPr="00E641F6">
        <w:rPr>
          <w:rFonts w:cstheme="minorHAnsi"/>
          <w:b/>
          <w:bCs/>
        </w:rPr>
        <w:t>. Zijn er andere en betere technische oplossingen geschikt en beschikbaar om dit doel te bereiken?</w:t>
      </w:r>
      <w:r w:rsidR="00E641F6" w:rsidRPr="00E641F6">
        <w:rPr>
          <w:rFonts w:cstheme="minorHAnsi"/>
        </w:rPr>
        <w:br/>
        <w:t xml:space="preserve">We zijn aan het verkennen of we in de gemeentelijke omgeving gebruik kunnen maken van AI gebaseerde oplossingen. Daarbij kijken we specifiek naar Microsoft </w:t>
      </w:r>
      <w:proofErr w:type="spellStart"/>
      <w:r w:rsidR="00E641F6" w:rsidRPr="00E641F6">
        <w:rPr>
          <w:rFonts w:cstheme="minorHAnsi"/>
        </w:rPr>
        <w:t>CoPilot</w:t>
      </w:r>
      <w:proofErr w:type="spellEnd"/>
      <w:r w:rsidR="00E641F6" w:rsidRPr="00E641F6">
        <w:rPr>
          <w:rFonts w:cstheme="minorHAnsi"/>
        </w:rPr>
        <w:t>, en werken we daarbij samen met de Rijksoverheid. Een dergelijke oplossing zou waarschijnlijk geschikt zijn om het doel (succesvol en laagdrempelig vertalen van inburgering interviews) te bereiken.</w:t>
      </w:r>
    </w:p>
    <w:p w14:paraId="51F9E1D1" w14:textId="765FC6C9" w:rsidR="008C2BCB" w:rsidRPr="00091CF4" w:rsidRDefault="00AB5911" w:rsidP="00091CF4">
      <w:pPr>
        <w:pStyle w:val="Kop1"/>
        <w:rPr>
          <w:color w:val="auto"/>
          <w:sz w:val="32"/>
          <w:szCs w:val="20"/>
        </w:rPr>
      </w:pPr>
      <w:r>
        <w:rPr>
          <w:color w:val="auto"/>
          <w:sz w:val="32"/>
          <w:szCs w:val="20"/>
        </w:rPr>
        <w:br/>
      </w:r>
      <w:r w:rsidR="008C2BCB" w:rsidRPr="00091CF4">
        <w:rPr>
          <w:color w:val="auto"/>
          <w:sz w:val="32"/>
          <w:szCs w:val="20"/>
        </w:rPr>
        <w:t>4. Analyse Utrechts waardenmodel</w:t>
      </w:r>
      <w:r w:rsidR="007E5F3C">
        <w:rPr>
          <w:color w:val="auto"/>
          <w:sz w:val="32"/>
          <w:szCs w:val="20"/>
        </w:rPr>
        <w:br/>
      </w:r>
    </w:p>
    <w:p w14:paraId="57E17800" w14:textId="77B6399E" w:rsidR="00906030" w:rsidRPr="00906030" w:rsidRDefault="008C2BCB" w:rsidP="00906030">
      <w:pPr>
        <w:pStyle w:val="Geenafstand"/>
        <w:numPr>
          <w:ilvl w:val="0"/>
          <w:numId w:val="12"/>
        </w:numPr>
        <w:rPr>
          <w:b/>
          <w:bCs/>
          <w:sz w:val="24"/>
          <w:szCs w:val="24"/>
        </w:rPr>
      </w:pPr>
      <w:r w:rsidRPr="549AD582">
        <w:rPr>
          <w:b/>
          <w:bCs/>
          <w:sz w:val="24"/>
          <w:szCs w:val="24"/>
        </w:rPr>
        <w:t>Privacy</w:t>
      </w:r>
      <w:r w:rsidR="007E5F3C">
        <w:rPr>
          <w:b/>
          <w:bCs/>
          <w:sz w:val="24"/>
          <w:szCs w:val="24"/>
        </w:rPr>
        <w:br/>
      </w:r>
      <w:r w:rsidR="00E9340C">
        <w:t xml:space="preserve">In het proces zijn duidelijke waarborgen opgenomen om de privacy van inburgeraars te beschermen. Bij de totstandkoming van het gespreksverslag worden geen privacygevoelige gegevens vermeld. Daar voert Open </w:t>
      </w:r>
      <w:proofErr w:type="spellStart"/>
      <w:r w:rsidR="00E9340C">
        <w:t>Embassy</w:t>
      </w:r>
      <w:proofErr w:type="spellEnd"/>
      <w:r w:rsidR="00E9340C">
        <w:t xml:space="preserve"> een extra controle op uit, voordat het transcript wordt aangeboden aan </w:t>
      </w:r>
      <w:proofErr w:type="spellStart"/>
      <w:r w:rsidR="00E9340C">
        <w:t>DeepL</w:t>
      </w:r>
      <w:proofErr w:type="spellEnd"/>
      <w:r w:rsidR="00E9340C">
        <w:t xml:space="preserve"> om te vertalen.</w:t>
      </w:r>
      <w:r w:rsidR="00906030">
        <w:rPr>
          <w:b/>
          <w:bCs/>
          <w:sz w:val="24"/>
          <w:szCs w:val="24"/>
        </w:rPr>
        <w:br/>
      </w:r>
    </w:p>
    <w:p w14:paraId="7C11FF30" w14:textId="20BB2F11" w:rsidR="00A06D06" w:rsidRPr="007E5F3C" w:rsidRDefault="008C2BCB" w:rsidP="007E5F3C">
      <w:pPr>
        <w:pStyle w:val="Geenafstand"/>
        <w:numPr>
          <w:ilvl w:val="0"/>
          <w:numId w:val="12"/>
        </w:numPr>
        <w:rPr>
          <w:b/>
          <w:bCs/>
          <w:sz w:val="24"/>
          <w:szCs w:val="24"/>
        </w:rPr>
      </w:pPr>
      <w:r w:rsidRPr="549AD582">
        <w:rPr>
          <w:b/>
          <w:bCs/>
          <w:sz w:val="24"/>
          <w:szCs w:val="24"/>
        </w:rPr>
        <w:t>Autonomie</w:t>
      </w:r>
      <w:r w:rsidR="007E5F3C">
        <w:rPr>
          <w:b/>
          <w:bCs/>
          <w:sz w:val="24"/>
          <w:szCs w:val="24"/>
        </w:rPr>
        <w:br/>
      </w:r>
      <w:r w:rsidR="00E9340C">
        <w:t xml:space="preserve">Dankzij de </w:t>
      </w:r>
      <w:r w:rsidR="00B45BFC">
        <w:t>efficiënte</w:t>
      </w:r>
      <w:r w:rsidR="00E9340C">
        <w:t xml:space="preserve"> werking van het vertaalproces van </w:t>
      </w:r>
      <w:r w:rsidR="00A63C3D">
        <w:t xml:space="preserve">interviewverslagen door </w:t>
      </w:r>
      <w:proofErr w:type="spellStart"/>
      <w:r w:rsidR="00A63C3D">
        <w:t>DeepL</w:t>
      </w:r>
      <w:proofErr w:type="spellEnd"/>
      <w:r w:rsidR="00A63C3D">
        <w:t xml:space="preserve">, heeft afdeling Onderzoek meer </w:t>
      </w:r>
      <w:r w:rsidR="00B45BFC">
        <w:t xml:space="preserve">keuzes en </w:t>
      </w:r>
      <w:r w:rsidR="00A63C3D">
        <w:t xml:space="preserve">mogelijkheden om beeld te krijgen van de </w:t>
      </w:r>
      <w:r w:rsidR="00B45BFC">
        <w:t xml:space="preserve">kwaliteit van het proces van inburgering in Utrecht. </w:t>
      </w:r>
      <w:r w:rsidR="00A415B5">
        <w:t xml:space="preserve">Daarnaast heeft de </w:t>
      </w:r>
      <w:r w:rsidR="00D057E0">
        <w:t>geïnterviewde</w:t>
      </w:r>
      <w:r w:rsidR="00A415B5">
        <w:t xml:space="preserve"> de mogelijkheid om het gespreksverslag in te zien, en eventuele aanpassingen in aan te brengen als er sprake is van onjuistheden.</w:t>
      </w:r>
      <w:r w:rsidR="0087090E">
        <w:t xml:space="preserve"> Dit vergroot de autonomie van zowel de gemeente als de </w:t>
      </w:r>
      <w:r w:rsidR="00D057E0">
        <w:t>geïnterviewde</w:t>
      </w:r>
      <w:r w:rsidR="0087090E">
        <w:t>.</w:t>
      </w:r>
      <w:r w:rsidR="00906030">
        <w:br/>
      </w:r>
    </w:p>
    <w:p w14:paraId="3065E844" w14:textId="3D3D7D8B" w:rsidR="00401A6C" w:rsidRPr="00906030" w:rsidRDefault="008C2BCB" w:rsidP="00906030">
      <w:pPr>
        <w:pStyle w:val="Geenafstand"/>
        <w:numPr>
          <w:ilvl w:val="0"/>
          <w:numId w:val="12"/>
        </w:numPr>
        <w:rPr>
          <w:b/>
          <w:bCs/>
        </w:rPr>
      </w:pPr>
      <w:r w:rsidRPr="00555BE8">
        <w:rPr>
          <w:b/>
          <w:bCs/>
          <w:sz w:val="24"/>
          <w:szCs w:val="24"/>
        </w:rPr>
        <w:t>Veiligheid</w:t>
      </w:r>
      <w:r w:rsidR="00906030">
        <w:rPr>
          <w:b/>
          <w:bCs/>
        </w:rPr>
        <w:br/>
      </w:r>
      <w:r w:rsidR="0038156C">
        <w:t xml:space="preserve">Het gevoel van veiligheid bij </w:t>
      </w:r>
      <w:r w:rsidR="00D057E0">
        <w:t>geïnterviewden</w:t>
      </w:r>
      <w:r w:rsidR="0038156C">
        <w:t xml:space="preserve"> wordt vergroot doordat we bewust geen audio en/of beeld opnamen maken van het interview.</w:t>
      </w:r>
    </w:p>
    <w:p w14:paraId="4B58FA7C" w14:textId="508C341F" w:rsidR="00555BE8" w:rsidRPr="00560360" w:rsidRDefault="00555BE8" w:rsidP="00555BE8">
      <w:pPr>
        <w:pStyle w:val="Geenafstand"/>
        <w:ind w:left="360"/>
      </w:pPr>
    </w:p>
    <w:p w14:paraId="45F6D70B" w14:textId="7FEBF490" w:rsidR="00AD1860" w:rsidRPr="00AD1860" w:rsidRDefault="008C2BCB" w:rsidP="00AD1860">
      <w:pPr>
        <w:pStyle w:val="Geenafstand"/>
        <w:numPr>
          <w:ilvl w:val="0"/>
          <w:numId w:val="12"/>
        </w:numPr>
        <w:rPr>
          <w:b/>
          <w:bCs/>
        </w:rPr>
      </w:pPr>
      <w:r w:rsidRPr="00555BE8">
        <w:rPr>
          <w:b/>
          <w:bCs/>
          <w:sz w:val="24"/>
          <w:szCs w:val="24"/>
        </w:rPr>
        <w:t>Controle op technologie</w:t>
      </w:r>
      <w:r w:rsidR="00906030">
        <w:rPr>
          <w:b/>
          <w:bCs/>
          <w:sz w:val="24"/>
          <w:szCs w:val="24"/>
        </w:rPr>
        <w:br/>
      </w:r>
      <w:r w:rsidR="00A55407" w:rsidRPr="00AD1860">
        <w:rPr>
          <w:i/>
          <w:iCs/>
        </w:rPr>
        <w:t>Bij de waarde controle op technologie gaat het om algemene duiding van de technische kant van het verhaal, zoals hoe data wordt opgeslagen, waar deze staat en wie toegang heeft, en of we technische kennis hebben georganiseerd.</w:t>
      </w:r>
      <w:r w:rsidR="00A55407" w:rsidRPr="0047454F">
        <w:t xml:space="preserve"> </w:t>
      </w:r>
    </w:p>
    <w:p w14:paraId="7FE6491B" w14:textId="2C47AA28" w:rsidR="00401A6C" w:rsidRPr="00970CA1" w:rsidRDefault="00AD1860" w:rsidP="00401A6C">
      <w:pPr>
        <w:pStyle w:val="Geenafstand"/>
        <w:ind w:left="360"/>
      </w:pPr>
      <w:r>
        <w:t xml:space="preserve">Interviewverslagen worden opgeslagen op een technische omgeving die privacy en security </w:t>
      </w:r>
      <w:proofErr w:type="spellStart"/>
      <w:r>
        <w:t>proof</w:t>
      </w:r>
      <w:proofErr w:type="spellEnd"/>
      <w:r>
        <w:t xml:space="preserve"> is. Daarnaast worden deze interviewverslagen weer verwijderd als het onderzoek is afgerond.</w:t>
      </w:r>
      <w:r w:rsidRPr="549AD582">
        <w:rPr>
          <w:i/>
          <w:iCs/>
          <w:color w:val="FF0000"/>
        </w:rPr>
        <w:t xml:space="preserve"> </w:t>
      </w:r>
    </w:p>
    <w:p w14:paraId="1B991852" w14:textId="408F9907" w:rsidR="00555BE8" w:rsidRDefault="00555BE8" w:rsidP="00555BE8">
      <w:pPr>
        <w:pStyle w:val="Geenafstand"/>
        <w:ind w:left="360"/>
      </w:pPr>
    </w:p>
    <w:p w14:paraId="4DA2C0A0" w14:textId="77C4A5F2" w:rsidR="00555BE8" w:rsidRDefault="008C2BCB" w:rsidP="00555BE8">
      <w:pPr>
        <w:pStyle w:val="Geenafstand"/>
        <w:numPr>
          <w:ilvl w:val="0"/>
          <w:numId w:val="12"/>
        </w:numPr>
        <w:rPr>
          <w:b/>
          <w:bCs/>
          <w:sz w:val="24"/>
          <w:szCs w:val="24"/>
        </w:rPr>
      </w:pPr>
      <w:r w:rsidRPr="549AD582">
        <w:rPr>
          <w:b/>
          <w:bCs/>
          <w:sz w:val="24"/>
          <w:szCs w:val="24"/>
        </w:rPr>
        <w:t>Rechtvaardigheid</w:t>
      </w:r>
    </w:p>
    <w:p w14:paraId="5CB277E0" w14:textId="46BEA0E8" w:rsidR="00401A6C" w:rsidRPr="007D036E" w:rsidRDefault="00D336E4" w:rsidP="00AD1860">
      <w:pPr>
        <w:pStyle w:val="Geenafstand"/>
        <w:rPr>
          <w:i/>
          <w:iCs/>
        </w:rPr>
      </w:pPr>
      <w:r w:rsidRPr="007D036E">
        <w:rPr>
          <w:i/>
          <w:iCs/>
        </w:rPr>
        <w:t>Bij de waarde rechtvaardigheid gaat het erom of een digitale oplossing voor alle Utrechters van meerwaarde is, dus ook voor meer kwetsbare groepen in de stad, en of er vanuit de casus daar specifieke maatregelen voor worden genomen.</w:t>
      </w:r>
    </w:p>
    <w:p w14:paraId="4DD427E4" w14:textId="235B216E" w:rsidR="00501963" w:rsidRDefault="00D7587F" w:rsidP="002E0F72">
      <w:pPr>
        <w:pStyle w:val="Geenafstand"/>
      </w:pPr>
      <w:r>
        <w:t xml:space="preserve">De doelgroep inburgeraars </w:t>
      </w:r>
      <w:r w:rsidR="007D036E">
        <w:t xml:space="preserve">is een relatief kwetsbare doelgroep waar we </w:t>
      </w:r>
      <w:r w:rsidR="005A3E77">
        <w:t xml:space="preserve">in het proces bewust rekening mee houden. Bijvoorbeeld door vooraf duidelijk te communiceren wat </w:t>
      </w:r>
      <w:r w:rsidR="008C411E">
        <w:t>het interview wel en niet inhoudt. En dat we bewust geen audio en/of beeld opnamen maken om het gevoel van veiligheid te vergroten.</w:t>
      </w:r>
      <w:r w:rsidR="002E0F72">
        <w:br/>
      </w:r>
    </w:p>
    <w:p w14:paraId="183383AE" w14:textId="77777777" w:rsidR="002E0F72" w:rsidRDefault="008C2BCB" w:rsidP="000371DB">
      <w:pPr>
        <w:pStyle w:val="Geenafstand"/>
        <w:numPr>
          <w:ilvl w:val="0"/>
          <w:numId w:val="12"/>
        </w:numPr>
        <w:rPr>
          <w:b/>
          <w:bCs/>
          <w:sz w:val="24"/>
          <w:szCs w:val="24"/>
        </w:rPr>
      </w:pPr>
      <w:r w:rsidRPr="549AD582">
        <w:rPr>
          <w:b/>
          <w:bCs/>
          <w:sz w:val="24"/>
          <w:szCs w:val="24"/>
        </w:rPr>
        <w:t>Menselijke waardigheid</w:t>
      </w:r>
    </w:p>
    <w:p w14:paraId="23BEC21F" w14:textId="5F81F8D2" w:rsidR="008C411E" w:rsidRPr="000371DB" w:rsidRDefault="00D6490A" w:rsidP="002E0F72">
      <w:pPr>
        <w:pStyle w:val="Geenafstand"/>
        <w:ind w:left="360"/>
        <w:rPr>
          <w:b/>
          <w:bCs/>
          <w:sz w:val="24"/>
          <w:szCs w:val="24"/>
        </w:rPr>
      </w:pPr>
      <w:r w:rsidRPr="000371DB">
        <w:rPr>
          <w:i/>
          <w:iCs/>
        </w:rPr>
        <w:t>Bij de waarde menselijke waardigheid gaat het erom dat we onze inwoners/medewerkers niet als een nummertje behandelen, maar dat er voldoende aandacht is voor de context en verhaal van de betreffende bewoner/medewerker.</w:t>
      </w:r>
    </w:p>
    <w:p w14:paraId="0C9872D1" w14:textId="4295EFB9" w:rsidR="00501963" w:rsidRDefault="008C411E" w:rsidP="002E0F72">
      <w:pPr>
        <w:pStyle w:val="Geenafstand"/>
        <w:ind w:left="360"/>
      </w:pPr>
      <w:r>
        <w:t xml:space="preserve">Het feit dat we kwalitatieve interviews met inburgeraars </w:t>
      </w:r>
      <w:r w:rsidR="00497BA1">
        <w:t xml:space="preserve">organiseren, geeft aan dat we bewust op zoek zijn naar het verhaal van mensen. Om beeld te krijgen van de context en waardevolle informatie op te halen voor het totale plaatje van </w:t>
      </w:r>
      <w:r w:rsidR="000371DB">
        <w:t>de manier waarop inburgering in Utrecht beleefd wordt door inburgeraars.</w:t>
      </w:r>
      <w:r w:rsidR="006549A8" w:rsidRPr="00226CC6">
        <w:t xml:space="preserve"> </w:t>
      </w:r>
      <w:r w:rsidR="002E0F72">
        <w:br/>
      </w:r>
    </w:p>
    <w:p w14:paraId="7B73505F" w14:textId="2D7DBAAF" w:rsidR="00401A6C" w:rsidRPr="000371DB" w:rsidRDefault="008C2BCB" w:rsidP="000371DB">
      <w:pPr>
        <w:pStyle w:val="Geenafstand"/>
        <w:numPr>
          <w:ilvl w:val="0"/>
          <w:numId w:val="12"/>
        </w:numPr>
        <w:rPr>
          <w:b/>
          <w:bCs/>
          <w:sz w:val="24"/>
          <w:szCs w:val="24"/>
        </w:rPr>
      </w:pPr>
      <w:r w:rsidRPr="549AD582">
        <w:rPr>
          <w:b/>
          <w:bCs/>
          <w:sz w:val="24"/>
          <w:szCs w:val="24"/>
        </w:rPr>
        <w:t>Gezondheid</w:t>
      </w:r>
      <w:r w:rsidR="000371DB">
        <w:rPr>
          <w:b/>
          <w:bCs/>
          <w:sz w:val="24"/>
          <w:szCs w:val="24"/>
        </w:rPr>
        <w:br/>
      </w:r>
      <w:r w:rsidR="00B450A6" w:rsidRPr="000371DB">
        <w:rPr>
          <w:i/>
          <w:iCs/>
        </w:rPr>
        <w:t>Bij de waarde gezondheid gaat het erom of de (mentale) gezondheid van onze bewoners wordt beïnvloed.</w:t>
      </w:r>
    </w:p>
    <w:p w14:paraId="196331B0" w14:textId="7B491CEB" w:rsidR="00560360" w:rsidRDefault="002E0F72" w:rsidP="00501963">
      <w:pPr>
        <w:pStyle w:val="Geenafstand"/>
        <w:ind w:left="360"/>
      </w:pPr>
      <w:r>
        <w:t xml:space="preserve">Het gevoel van veiligheid tijdens het interview en de </w:t>
      </w:r>
      <w:r w:rsidR="0032339F">
        <w:t>mogelijkheid om je verhaal te kunnen doen, zijn factoren die een positieve uitwerking hebben op de mentale gezondheid van inburgeraars.</w:t>
      </w:r>
      <w:r>
        <w:br/>
      </w:r>
    </w:p>
    <w:p w14:paraId="4A3ABA4F" w14:textId="7A664D08" w:rsidR="0032339F" w:rsidRPr="0032339F" w:rsidRDefault="008C2BCB" w:rsidP="0032339F">
      <w:pPr>
        <w:pStyle w:val="Geenafstand"/>
        <w:numPr>
          <w:ilvl w:val="0"/>
          <w:numId w:val="12"/>
        </w:numPr>
        <w:rPr>
          <w:b/>
          <w:bCs/>
          <w:sz w:val="24"/>
          <w:szCs w:val="24"/>
        </w:rPr>
      </w:pPr>
      <w:r w:rsidRPr="549AD582">
        <w:rPr>
          <w:b/>
          <w:bCs/>
          <w:sz w:val="24"/>
          <w:szCs w:val="24"/>
        </w:rPr>
        <w:t>Machtsverhoudingen</w:t>
      </w:r>
      <w:r w:rsidR="0032339F">
        <w:rPr>
          <w:b/>
          <w:bCs/>
          <w:sz w:val="24"/>
          <w:szCs w:val="24"/>
        </w:rPr>
        <w:br/>
      </w:r>
      <w:r w:rsidR="00A015F3" w:rsidRPr="0032339F">
        <w:rPr>
          <w:i/>
          <w:iCs/>
        </w:rPr>
        <w:t>Bij de waarde machtsverhoudingen gaat het erom hoe we ons als gemeente verhouden tot onze inwoners/medewerkers of het bedrijfsleven.</w:t>
      </w:r>
      <w:r w:rsidR="00A015F3" w:rsidRPr="004A3FD2">
        <w:t xml:space="preserve"> </w:t>
      </w:r>
    </w:p>
    <w:p w14:paraId="1D02E4CF" w14:textId="2047260D" w:rsidR="0032339F" w:rsidRPr="0032339F" w:rsidRDefault="003115F1" w:rsidP="0032339F">
      <w:pPr>
        <w:pStyle w:val="Geenafstand"/>
        <w:ind w:left="360"/>
      </w:pPr>
      <w:r>
        <w:t xml:space="preserve">We zijn als gemeente opdrachtgever voor </w:t>
      </w:r>
      <w:proofErr w:type="spellStart"/>
      <w:r>
        <w:t>OpenEmbassy</w:t>
      </w:r>
      <w:proofErr w:type="spellEnd"/>
      <w:r>
        <w:t xml:space="preserve"> om succesvol interviews te vertalen. En zijn daarmee ook verantwoordelijk </w:t>
      </w:r>
      <w:r w:rsidR="005F5041">
        <w:t xml:space="preserve">en aansprakelijk </w:t>
      </w:r>
      <w:r>
        <w:t xml:space="preserve">dat dit op een privacy </w:t>
      </w:r>
      <w:proofErr w:type="spellStart"/>
      <w:r>
        <w:t>proof</w:t>
      </w:r>
      <w:proofErr w:type="spellEnd"/>
      <w:r>
        <w:t xml:space="preserve"> manier gebeurt bij de leverancier</w:t>
      </w:r>
      <w:r w:rsidR="00D02AF4">
        <w:t xml:space="preserve">. Dit bewustzijn is een belangrijk uitgangspunt </w:t>
      </w:r>
      <w:r w:rsidR="005F5041">
        <w:t>in de machtsverhoudingen. Daarnaast geven we inburgeraars de mogelijkheid om gespreksverslagen in te zien en event</w:t>
      </w:r>
      <w:r w:rsidR="00866FA0">
        <w:t>uele aanpassingen te doen bij onjuistheden.</w:t>
      </w:r>
    </w:p>
    <w:p w14:paraId="5F2688B6" w14:textId="2399F183" w:rsidR="0F18153C" w:rsidRPr="00560360" w:rsidRDefault="0F18153C" w:rsidP="00560360">
      <w:pPr>
        <w:pStyle w:val="Geenafstand"/>
        <w:ind w:left="360"/>
      </w:pPr>
    </w:p>
    <w:p w14:paraId="4709C992" w14:textId="1BCD026D" w:rsidR="008C2BCB" w:rsidRDefault="008C2BCB" w:rsidP="00C81708">
      <w:pPr>
        <w:pStyle w:val="Kop1"/>
        <w:rPr>
          <w:color w:val="auto"/>
          <w:sz w:val="32"/>
          <w:szCs w:val="20"/>
        </w:rPr>
      </w:pPr>
      <w:r w:rsidRPr="00C81708">
        <w:rPr>
          <w:color w:val="auto"/>
          <w:sz w:val="32"/>
          <w:szCs w:val="20"/>
        </w:rPr>
        <w:t>5. Uthiek dilemma’s</w:t>
      </w:r>
    </w:p>
    <w:p w14:paraId="5D86BCA8" w14:textId="71A87135" w:rsidR="008C2BCB" w:rsidRPr="00367459" w:rsidRDefault="001001C6" w:rsidP="009D560B">
      <w:pPr>
        <w:rPr>
          <w:rFonts w:cstheme="minorHAnsi"/>
        </w:rPr>
      </w:pPr>
      <w:r>
        <w:t xml:space="preserve">Privacy </w:t>
      </w:r>
      <w:proofErr w:type="spellStart"/>
      <w:r>
        <w:t>vs</w:t>
      </w:r>
      <w:proofErr w:type="spellEnd"/>
      <w:r>
        <w:t xml:space="preserve"> Machtsverhoudingen: is het ons waard dat er beeldvorming ontstaat dat we </w:t>
      </w:r>
      <w:r w:rsidR="00BC114B">
        <w:t>de privacy van inburgeraars</w:t>
      </w:r>
      <w:r w:rsidR="00985AFE">
        <w:t xml:space="preserve"> (persoonsgegevens en/of persoonlijk verhaal) niet beschermen</w:t>
      </w:r>
      <w:r w:rsidR="005A2328">
        <w:t xml:space="preserve">, maar daarbij wel kunnen borgen dat we kwalitatieve informatie van inburgeraars </w:t>
      </w:r>
      <w:r w:rsidR="009D560B">
        <w:t>kunnen meenemen in het onderzoek naar inburgering in Utrecht?</w:t>
      </w:r>
      <w:r w:rsidR="006549A8" w:rsidRPr="00226CC6">
        <w:t xml:space="preserve"> </w:t>
      </w:r>
    </w:p>
    <w:p w14:paraId="150051F9" w14:textId="77777777" w:rsidR="008C2BCB" w:rsidRDefault="008C2BCB" w:rsidP="008C2BCB">
      <w:pPr>
        <w:pStyle w:val="Geenafstand"/>
        <w:rPr>
          <w:rFonts w:cstheme="minorHAnsi"/>
        </w:rPr>
      </w:pPr>
    </w:p>
    <w:p w14:paraId="4B88DA74" w14:textId="77777777" w:rsidR="009D560B" w:rsidRPr="00367459" w:rsidRDefault="009D560B" w:rsidP="008C2BCB">
      <w:pPr>
        <w:pStyle w:val="Geenafstand"/>
        <w:rPr>
          <w:rFonts w:cstheme="minorHAnsi"/>
        </w:rPr>
      </w:pPr>
    </w:p>
    <w:p w14:paraId="1A264F86" w14:textId="15A99AB1" w:rsidR="008C2BCB" w:rsidRPr="00866FA0" w:rsidRDefault="008C2BCB" w:rsidP="00866FA0">
      <w:pPr>
        <w:pStyle w:val="Kop1"/>
        <w:rPr>
          <w:color w:val="auto"/>
          <w:sz w:val="32"/>
          <w:szCs w:val="20"/>
        </w:rPr>
      </w:pPr>
      <w:r w:rsidRPr="007B57F0">
        <w:rPr>
          <w:color w:val="auto"/>
          <w:sz w:val="32"/>
          <w:szCs w:val="20"/>
        </w:rPr>
        <w:t xml:space="preserve">6. </w:t>
      </w:r>
      <w:r w:rsidR="4EB72597" w:rsidRPr="007B57F0">
        <w:rPr>
          <w:color w:val="auto"/>
          <w:sz w:val="32"/>
          <w:szCs w:val="20"/>
        </w:rPr>
        <w:t xml:space="preserve">Uthiek </w:t>
      </w:r>
      <w:r w:rsidRPr="007B57F0">
        <w:rPr>
          <w:color w:val="auto"/>
          <w:sz w:val="32"/>
          <w:szCs w:val="20"/>
        </w:rPr>
        <w:t>Adviezen</w:t>
      </w:r>
    </w:p>
    <w:p w14:paraId="5E8BF7A1" w14:textId="20A30D20" w:rsidR="00CE6000" w:rsidRPr="00C42D02" w:rsidRDefault="00CE6000" w:rsidP="00CE6000">
      <w:pPr>
        <w:pStyle w:val="Geenafstand"/>
        <w:numPr>
          <w:ilvl w:val="0"/>
          <w:numId w:val="6"/>
        </w:numPr>
        <w:spacing w:after="0"/>
        <w:rPr>
          <w:rFonts w:cstheme="minorHAnsi"/>
        </w:rPr>
      </w:pPr>
      <w:r w:rsidRPr="00C42D02">
        <w:t>Houd team Uthiek nauw betrokken bij nadere uitwerking</w:t>
      </w:r>
      <w:r w:rsidR="00BD17E3">
        <w:t>.</w:t>
      </w:r>
    </w:p>
    <w:p w14:paraId="194B4E94" w14:textId="4F538410" w:rsidR="008C2BCB" w:rsidRDefault="00866FA0" w:rsidP="549AD582">
      <w:pPr>
        <w:pStyle w:val="Geenafstand"/>
        <w:numPr>
          <w:ilvl w:val="0"/>
          <w:numId w:val="6"/>
        </w:numPr>
        <w:spacing w:after="0"/>
      </w:pPr>
      <w:r>
        <w:t xml:space="preserve">Houd ontwikkelingen </w:t>
      </w:r>
      <w:proofErr w:type="spellStart"/>
      <w:r>
        <w:t>mbt</w:t>
      </w:r>
      <w:proofErr w:type="spellEnd"/>
      <w:r>
        <w:t xml:space="preserve"> Microsoft </w:t>
      </w:r>
      <w:proofErr w:type="spellStart"/>
      <w:r>
        <w:t>CoPilot</w:t>
      </w:r>
      <w:proofErr w:type="spellEnd"/>
      <w:r>
        <w:t xml:space="preserve"> en AI binnen gemeente Utrecht proactief in de gaten</w:t>
      </w:r>
    </w:p>
    <w:p w14:paraId="1FDFE271" w14:textId="2CFD2C43" w:rsidR="003357AF" w:rsidRPr="0076192A" w:rsidRDefault="00160072" w:rsidP="0076192A">
      <w:pPr>
        <w:pStyle w:val="Geenafstand"/>
        <w:numPr>
          <w:ilvl w:val="0"/>
          <w:numId w:val="6"/>
        </w:numPr>
        <w:spacing w:after="0"/>
      </w:pPr>
      <w:r>
        <w:t xml:space="preserve">Zorg ervoor dat dit digitaliseringstraject wordt opgenomen in het Utrechtse </w:t>
      </w:r>
      <w:proofErr w:type="spellStart"/>
      <w:r>
        <w:t>algoritmeregister</w:t>
      </w:r>
      <w:proofErr w:type="spellEnd"/>
      <w:r w:rsidR="0076192A">
        <w:t>, door te schakelen met de Utrechtse informatiecommissaris (Donovan Karamat Ali)</w:t>
      </w:r>
    </w:p>
    <w:p w14:paraId="63A36E61" w14:textId="77777777" w:rsidR="0076192A" w:rsidRPr="003357AF" w:rsidRDefault="0076192A" w:rsidP="0076192A">
      <w:pPr>
        <w:pStyle w:val="Geenafstand"/>
        <w:spacing w:after="0"/>
        <w:ind w:left="720"/>
      </w:pPr>
    </w:p>
    <w:p w14:paraId="0F6EC93B" w14:textId="4271000C" w:rsidR="008C2BCB" w:rsidRPr="00FA2538" w:rsidRDefault="008C2BCB" w:rsidP="00FA2538">
      <w:pPr>
        <w:pStyle w:val="Geenafstand"/>
        <w:spacing w:line="280" w:lineRule="atLeast"/>
      </w:pPr>
      <w:r w:rsidRPr="549AD582">
        <w:rPr>
          <w:b/>
          <w:bCs/>
        </w:rPr>
        <w:t>LET OP:</w:t>
      </w:r>
      <w:r w:rsidRPr="549AD582">
        <w:t xml:space="preserve"> met dit verslag is (digitaal) ethisch denken niet afgerond. Het </w:t>
      </w:r>
      <w:r w:rsidR="08B023DB" w:rsidRPr="549AD582">
        <w:t>Uthiek A</w:t>
      </w:r>
      <w:r w:rsidRPr="549AD582">
        <w:t xml:space="preserve">ssessment is een momentopname. De </w:t>
      </w:r>
      <w:r w:rsidR="3D08C873" w:rsidRPr="549AD582">
        <w:t xml:space="preserve">casusbetrokkenen </w:t>
      </w:r>
      <w:r w:rsidRPr="549AD582">
        <w:t>blijven verantwoordelijk voor de ethische uitlegbaarheid van het project en eventuele vervolgacties.</w:t>
      </w:r>
    </w:p>
    <w:sectPr w:rsidR="008C2BCB" w:rsidRPr="00FA2538" w:rsidSect="00B267A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C8"/>
    <w:multiLevelType w:val="hybridMultilevel"/>
    <w:tmpl w:val="596AC534"/>
    <w:lvl w:ilvl="0" w:tplc="FFCA8A20">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C08FB"/>
    <w:multiLevelType w:val="multilevel"/>
    <w:tmpl w:val="8C32C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0963B5"/>
    <w:multiLevelType w:val="hybridMultilevel"/>
    <w:tmpl w:val="D0FE6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E7EE7"/>
    <w:multiLevelType w:val="hybridMultilevel"/>
    <w:tmpl w:val="36F85AD2"/>
    <w:lvl w:ilvl="0" w:tplc="BD4E024C">
      <w:start w:val="1"/>
      <w:numFmt w:val="bullet"/>
      <w:lvlText w:val=""/>
      <w:lvlJc w:val="left"/>
      <w:pPr>
        <w:ind w:left="720" w:hanging="360"/>
      </w:pPr>
      <w:rPr>
        <w:rFonts w:ascii="Symbol" w:hAnsi="Symbol" w:hint="default"/>
      </w:rPr>
    </w:lvl>
    <w:lvl w:ilvl="1" w:tplc="682CCB5A">
      <w:start w:val="1"/>
      <w:numFmt w:val="bullet"/>
      <w:lvlText w:val="o"/>
      <w:lvlJc w:val="left"/>
      <w:pPr>
        <w:ind w:left="1440" w:hanging="360"/>
      </w:pPr>
      <w:rPr>
        <w:rFonts w:ascii="Courier New" w:hAnsi="Courier New" w:hint="default"/>
      </w:rPr>
    </w:lvl>
    <w:lvl w:ilvl="2" w:tplc="D43476C2">
      <w:start w:val="1"/>
      <w:numFmt w:val="bullet"/>
      <w:lvlText w:val=""/>
      <w:lvlJc w:val="left"/>
      <w:pPr>
        <w:ind w:left="2160" w:hanging="360"/>
      </w:pPr>
      <w:rPr>
        <w:rFonts w:ascii="Wingdings" w:hAnsi="Wingdings" w:hint="default"/>
      </w:rPr>
    </w:lvl>
    <w:lvl w:ilvl="3" w:tplc="5E8699DC">
      <w:start w:val="1"/>
      <w:numFmt w:val="bullet"/>
      <w:lvlText w:val=""/>
      <w:lvlJc w:val="left"/>
      <w:pPr>
        <w:ind w:left="2880" w:hanging="360"/>
      </w:pPr>
      <w:rPr>
        <w:rFonts w:ascii="Symbol" w:hAnsi="Symbol" w:hint="default"/>
      </w:rPr>
    </w:lvl>
    <w:lvl w:ilvl="4" w:tplc="165C16D2">
      <w:start w:val="1"/>
      <w:numFmt w:val="bullet"/>
      <w:lvlText w:val="o"/>
      <w:lvlJc w:val="left"/>
      <w:pPr>
        <w:ind w:left="3600" w:hanging="360"/>
      </w:pPr>
      <w:rPr>
        <w:rFonts w:ascii="Courier New" w:hAnsi="Courier New" w:hint="default"/>
      </w:rPr>
    </w:lvl>
    <w:lvl w:ilvl="5" w:tplc="EDBA7B04">
      <w:start w:val="1"/>
      <w:numFmt w:val="bullet"/>
      <w:lvlText w:val=""/>
      <w:lvlJc w:val="left"/>
      <w:pPr>
        <w:ind w:left="4320" w:hanging="360"/>
      </w:pPr>
      <w:rPr>
        <w:rFonts w:ascii="Wingdings" w:hAnsi="Wingdings" w:hint="default"/>
      </w:rPr>
    </w:lvl>
    <w:lvl w:ilvl="6" w:tplc="D682E8C4">
      <w:start w:val="1"/>
      <w:numFmt w:val="bullet"/>
      <w:lvlText w:val=""/>
      <w:lvlJc w:val="left"/>
      <w:pPr>
        <w:ind w:left="5040" w:hanging="360"/>
      </w:pPr>
      <w:rPr>
        <w:rFonts w:ascii="Symbol" w:hAnsi="Symbol" w:hint="default"/>
      </w:rPr>
    </w:lvl>
    <w:lvl w:ilvl="7" w:tplc="33AA7DC8">
      <w:start w:val="1"/>
      <w:numFmt w:val="bullet"/>
      <w:lvlText w:val="o"/>
      <w:lvlJc w:val="left"/>
      <w:pPr>
        <w:ind w:left="5760" w:hanging="360"/>
      </w:pPr>
      <w:rPr>
        <w:rFonts w:ascii="Courier New" w:hAnsi="Courier New" w:hint="default"/>
      </w:rPr>
    </w:lvl>
    <w:lvl w:ilvl="8" w:tplc="DA266938">
      <w:start w:val="1"/>
      <w:numFmt w:val="bullet"/>
      <w:lvlText w:val=""/>
      <w:lvlJc w:val="left"/>
      <w:pPr>
        <w:ind w:left="6480" w:hanging="360"/>
      </w:pPr>
      <w:rPr>
        <w:rFonts w:ascii="Wingdings" w:hAnsi="Wingdings" w:hint="default"/>
      </w:rPr>
    </w:lvl>
  </w:abstractNum>
  <w:abstractNum w:abstractNumId="4" w15:restartNumberingAfterBreak="0">
    <w:nsid w:val="106B04A9"/>
    <w:multiLevelType w:val="multilevel"/>
    <w:tmpl w:val="0900B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9E4172"/>
    <w:multiLevelType w:val="hybridMultilevel"/>
    <w:tmpl w:val="770693A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794D4E"/>
    <w:multiLevelType w:val="hybridMultilevel"/>
    <w:tmpl w:val="EEA2851A"/>
    <w:lvl w:ilvl="0" w:tplc="C0E248EE">
      <w:start w:val="1"/>
      <w:numFmt w:val="bullet"/>
      <w:pStyle w:val="Opsomming"/>
      <w:lvlText w:val=""/>
      <w:lvlJc w:val="left"/>
      <w:pPr>
        <w:ind w:left="720" w:hanging="360"/>
      </w:pPr>
      <w:rPr>
        <w:rFonts w:ascii="Symbol" w:hAnsi="Symbol" w:hint="default"/>
        <w:color w:val="CC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156242"/>
    <w:multiLevelType w:val="hybridMultilevel"/>
    <w:tmpl w:val="A72A980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ECE4C7"/>
    <w:multiLevelType w:val="hybridMultilevel"/>
    <w:tmpl w:val="8A9A9902"/>
    <w:lvl w:ilvl="0" w:tplc="538CB170">
      <w:start w:val="1"/>
      <w:numFmt w:val="lowerLetter"/>
      <w:lvlText w:val="%1."/>
      <w:lvlJc w:val="left"/>
      <w:pPr>
        <w:ind w:left="720" w:hanging="360"/>
      </w:pPr>
    </w:lvl>
    <w:lvl w:ilvl="1" w:tplc="82C67FE0">
      <w:start w:val="1"/>
      <w:numFmt w:val="lowerLetter"/>
      <w:lvlText w:val="%2."/>
      <w:lvlJc w:val="left"/>
      <w:pPr>
        <w:ind w:left="1440" w:hanging="360"/>
      </w:pPr>
    </w:lvl>
    <w:lvl w:ilvl="2" w:tplc="45844FDA">
      <w:start w:val="1"/>
      <w:numFmt w:val="lowerRoman"/>
      <w:lvlText w:val="%3."/>
      <w:lvlJc w:val="right"/>
      <w:pPr>
        <w:ind w:left="2160" w:hanging="180"/>
      </w:pPr>
    </w:lvl>
    <w:lvl w:ilvl="3" w:tplc="F4B43660">
      <w:start w:val="1"/>
      <w:numFmt w:val="decimal"/>
      <w:lvlText w:val="%4."/>
      <w:lvlJc w:val="left"/>
      <w:pPr>
        <w:ind w:left="2880" w:hanging="360"/>
      </w:pPr>
    </w:lvl>
    <w:lvl w:ilvl="4" w:tplc="5BE4B1E6">
      <w:start w:val="1"/>
      <w:numFmt w:val="lowerLetter"/>
      <w:lvlText w:val="%5."/>
      <w:lvlJc w:val="left"/>
      <w:pPr>
        <w:ind w:left="3600" w:hanging="360"/>
      </w:pPr>
    </w:lvl>
    <w:lvl w:ilvl="5" w:tplc="5E741968">
      <w:start w:val="1"/>
      <w:numFmt w:val="lowerRoman"/>
      <w:lvlText w:val="%6."/>
      <w:lvlJc w:val="right"/>
      <w:pPr>
        <w:ind w:left="4320" w:hanging="180"/>
      </w:pPr>
    </w:lvl>
    <w:lvl w:ilvl="6" w:tplc="299A3F5C">
      <w:start w:val="1"/>
      <w:numFmt w:val="decimal"/>
      <w:lvlText w:val="%7."/>
      <w:lvlJc w:val="left"/>
      <w:pPr>
        <w:ind w:left="5040" w:hanging="360"/>
      </w:pPr>
    </w:lvl>
    <w:lvl w:ilvl="7" w:tplc="16CE2104">
      <w:start w:val="1"/>
      <w:numFmt w:val="lowerLetter"/>
      <w:lvlText w:val="%8."/>
      <w:lvlJc w:val="left"/>
      <w:pPr>
        <w:ind w:left="5760" w:hanging="360"/>
      </w:pPr>
    </w:lvl>
    <w:lvl w:ilvl="8" w:tplc="0124233E">
      <w:start w:val="1"/>
      <w:numFmt w:val="lowerRoman"/>
      <w:lvlText w:val="%9."/>
      <w:lvlJc w:val="right"/>
      <w:pPr>
        <w:ind w:left="6480" w:hanging="180"/>
      </w:pPr>
    </w:lvl>
  </w:abstractNum>
  <w:abstractNum w:abstractNumId="9" w15:restartNumberingAfterBreak="0">
    <w:nsid w:val="4DF4592E"/>
    <w:multiLevelType w:val="hybridMultilevel"/>
    <w:tmpl w:val="12BAC0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E83274"/>
    <w:multiLevelType w:val="hybridMultilevel"/>
    <w:tmpl w:val="C02628E4"/>
    <w:lvl w:ilvl="0" w:tplc="075488F6">
      <w:start w:val="1"/>
      <w:numFmt w:val="lowerLetter"/>
      <w:lvlText w:val="%1."/>
      <w:lvlJc w:val="left"/>
      <w:pPr>
        <w:ind w:left="720" w:hanging="360"/>
      </w:pPr>
      <w:rPr>
        <w:rFonts w:hint="default"/>
        <w:b/>
        <w:i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816C4C"/>
    <w:multiLevelType w:val="hybridMultilevel"/>
    <w:tmpl w:val="B96E6052"/>
    <w:lvl w:ilvl="0" w:tplc="04130001">
      <w:start w:val="1"/>
      <w:numFmt w:val="bullet"/>
      <w:lvlText w:val=""/>
      <w:lvlJc w:val="left"/>
      <w:pPr>
        <w:ind w:left="720" w:hanging="360"/>
      </w:pPr>
      <w:rPr>
        <w:rFonts w:ascii="Symbol" w:hAnsi="Symbol" w:hint="default"/>
        <w:color w:val="CC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A453F7"/>
    <w:multiLevelType w:val="hybridMultilevel"/>
    <w:tmpl w:val="3C12D32A"/>
    <w:lvl w:ilvl="0" w:tplc="C950BFA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ADF3348"/>
    <w:multiLevelType w:val="hybridMultilevel"/>
    <w:tmpl w:val="5200651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69340AE"/>
    <w:multiLevelType w:val="hybridMultilevel"/>
    <w:tmpl w:val="28606EA6"/>
    <w:lvl w:ilvl="0" w:tplc="6C94D30C">
      <w:start w:val="1"/>
      <w:numFmt w:val="lowerLetter"/>
      <w:lvlText w:val="%1."/>
      <w:lvlJc w:val="left"/>
      <w:pPr>
        <w:ind w:left="360" w:hanging="36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33963967">
    <w:abstractNumId w:val="3"/>
  </w:num>
  <w:num w:numId="2" w16cid:durableId="1986468459">
    <w:abstractNumId w:val="8"/>
  </w:num>
  <w:num w:numId="3" w16cid:durableId="1016886790">
    <w:abstractNumId w:val="6"/>
  </w:num>
  <w:num w:numId="4" w16cid:durableId="2136437245">
    <w:abstractNumId w:val="11"/>
  </w:num>
  <w:num w:numId="5" w16cid:durableId="1958633730">
    <w:abstractNumId w:val="2"/>
  </w:num>
  <w:num w:numId="6" w16cid:durableId="964852550">
    <w:abstractNumId w:val="0"/>
  </w:num>
  <w:num w:numId="7" w16cid:durableId="896205647">
    <w:abstractNumId w:val="13"/>
  </w:num>
  <w:num w:numId="8" w16cid:durableId="2048487028">
    <w:abstractNumId w:val="7"/>
  </w:num>
  <w:num w:numId="9" w16cid:durableId="1725836005">
    <w:abstractNumId w:val="9"/>
  </w:num>
  <w:num w:numId="10" w16cid:durableId="1961522176">
    <w:abstractNumId w:val="10"/>
  </w:num>
  <w:num w:numId="11" w16cid:durableId="1147816569">
    <w:abstractNumId w:val="14"/>
  </w:num>
  <w:num w:numId="12" w16cid:durableId="1156409906">
    <w:abstractNumId w:val="5"/>
  </w:num>
  <w:num w:numId="13" w16cid:durableId="90977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990606">
    <w:abstractNumId w:val="4"/>
  </w:num>
  <w:num w:numId="15" w16cid:durableId="150034481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CB"/>
    <w:rsid w:val="00031D26"/>
    <w:rsid w:val="000340EE"/>
    <w:rsid w:val="000371DB"/>
    <w:rsid w:val="000440F9"/>
    <w:rsid w:val="00044FDF"/>
    <w:rsid w:val="00064F3A"/>
    <w:rsid w:val="00066016"/>
    <w:rsid w:val="00074B61"/>
    <w:rsid w:val="00091CF4"/>
    <w:rsid w:val="000A49F3"/>
    <w:rsid w:val="000C3C26"/>
    <w:rsid w:val="000D05B2"/>
    <w:rsid w:val="000E7A11"/>
    <w:rsid w:val="000F7287"/>
    <w:rsid w:val="001001C6"/>
    <w:rsid w:val="0010501F"/>
    <w:rsid w:val="0010595F"/>
    <w:rsid w:val="00116E8C"/>
    <w:rsid w:val="00127873"/>
    <w:rsid w:val="00131A2D"/>
    <w:rsid w:val="00132133"/>
    <w:rsid w:val="001530D6"/>
    <w:rsid w:val="00157CF3"/>
    <w:rsid w:val="00160072"/>
    <w:rsid w:val="00175EF2"/>
    <w:rsid w:val="00194FF7"/>
    <w:rsid w:val="001959C7"/>
    <w:rsid w:val="00197D34"/>
    <w:rsid w:val="001D1BA9"/>
    <w:rsid w:val="001D2594"/>
    <w:rsid w:val="001D3423"/>
    <w:rsid w:val="001D5788"/>
    <w:rsid w:val="001E7849"/>
    <w:rsid w:val="001E7CF3"/>
    <w:rsid w:val="001F469E"/>
    <w:rsid w:val="001FEDB5"/>
    <w:rsid w:val="00226CC6"/>
    <w:rsid w:val="002271D0"/>
    <w:rsid w:val="002441DA"/>
    <w:rsid w:val="00277E02"/>
    <w:rsid w:val="00281B12"/>
    <w:rsid w:val="00287E6B"/>
    <w:rsid w:val="002C0838"/>
    <w:rsid w:val="002C6135"/>
    <w:rsid w:val="002E0F72"/>
    <w:rsid w:val="00300484"/>
    <w:rsid w:val="003115F1"/>
    <w:rsid w:val="003201F5"/>
    <w:rsid w:val="003222B2"/>
    <w:rsid w:val="0032339F"/>
    <w:rsid w:val="00324BA7"/>
    <w:rsid w:val="00327865"/>
    <w:rsid w:val="003344CE"/>
    <w:rsid w:val="003357AF"/>
    <w:rsid w:val="00345039"/>
    <w:rsid w:val="0036647C"/>
    <w:rsid w:val="00367459"/>
    <w:rsid w:val="0038156C"/>
    <w:rsid w:val="00391D3A"/>
    <w:rsid w:val="00394131"/>
    <w:rsid w:val="00394E1E"/>
    <w:rsid w:val="003A47E2"/>
    <w:rsid w:val="003A61F3"/>
    <w:rsid w:val="003B21E5"/>
    <w:rsid w:val="003C484D"/>
    <w:rsid w:val="003D3B11"/>
    <w:rsid w:val="003E168D"/>
    <w:rsid w:val="003F072B"/>
    <w:rsid w:val="00401402"/>
    <w:rsid w:val="00401A6C"/>
    <w:rsid w:val="00441F73"/>
    <w:rsid w:val="004442ED"/>
    <w:rsid w:val="00451C2E"/>
    <w:rsid w:val="004568AA"/>
    <w:rsid w:val="00462676"/>
    <w:rsid w:val="00471299"/>
    <w:rsid w:val="00480F47"/>
    <w:rsid w:val="00483277"/>
    <w:rsid w:val="00497BA1"/>
    <w:rsid w:val="004B1674"/>
    <w:rsid w:val="004B41E3"/>
    <w:rsid w:val="004C583C"/>
    <w:rsid w:val="004D5A27"/>
    <w:rsid w:val="00501963"/>
    <w:rsid w:val="005041AB"/>
    <w:rsid w:val="005304AB"/>
    <w:rsid w:val="00537CC6"/>
    <w:rsid w:val="00555BE8"/>
    <w:rsid w:val="00560360"/>
    <w:rsid w:val="00562395"/>
    <w:rsid w:val="00564AF8"/>
    <w:rsid w:val="00576711"/>
    <w:rsid w:val="00587969"/>
    <w:rsid w:val="00597CDA"/>
    <w:rsid w:val="005A2328"/>
    <w:rsid w:val="005A2712"/>
    <w:rsid w:val="005A3E77"/>
    <w:rsid w:val="005B2A6B"/>
    <w:rsid w:val="005B45B9"/>
    <w:rsid w:val="005C2DF6"/>
    <w:rsid w:val="005D20F0"/>
    <w:rsid w:val="005D3C89"/>
    <w:rsid w:val="005F0395"/>
    <w:rsid w:val="005F5041"/>
    <w:rsid w:val="00602A8D"/>
    <w:rsid w:val="006176A0"/>
    <w:rsid w:val="00624E95"/>
    <w:rsid w:val="006261B7"/>
    <w:rsid w:val="00640B9D"/>
    <w:rsid w:val="006431E0"/>
    <w:rsid w:val="006549A8"/>
    <w:rsid w:val="0066754B"/>
    <w:rsid w:val="00673E2D"/>
    <w:rsid w:val="006A5E82"/>
    <w:rsid w:val="006B5348"/>
    <w:rsid w:val="006F15DF"/>
    <w:rsid w:val="006F17FD"/>
    <w:rsid w:val="006F4612"/>
    <w:rsid w:val="006F61A4"/>
    <w:rsid w:val="00704E9F"/>
    <w:rsid w:val="00705409"/>
    <w:rsid w:val="00725983"/>
    <w:rsid w:val="0076192A"/>
    <w:rsid w:val="00775AF2"/>
    <w:rsid w:val="00783AB4"/>
    <w:rsid w:val="00795E36"/>
    <w:rsid w:val="007A07EC"/>
    <w:rsid w:val="007A2EDA"/>
    <w:rsid w:val="007B4EE7"/>
    <w:rsid w:val="007B57F0"/>
    <w:rsid w:val="007B5D21"/>
    <w:rsid w:val="007D0152"/>
    <w:rsid w:val="007D036E"/>
    <w:rsid w:val="007D7C46"/>
    <w:rsid w:val="007E5F3C"/>
    <w:rsid w:val="007F5CE2"/>
    <w:rsid w:val="007F6C4D"/>
    <w:rsid w:val="00827C0C"/>
    <w:rsid w:val="008450B0"/>
    <w:rsid w:val="00854C58"/>
    <w:rsid w:val="008659E8"/>
    <w:rsid w:val="00866FA0"/>
    <w:rsid w:val="0087090E"/>
    <w:rsid w:val="00876F05"/>
    <w:rsid w:val="008A3116"/>
    <w:rsid w:val="008C2BCB"/>
    <w:rsid w:val="008C411E"/>
    <w:rsid w:val="008D1F08"/>
    <w:rsid w:val="008F7712"/>
    <w:rsid w:val="00906030"/>
    <w:rsid w:val="009277CE"/>
    <w:rsid w:val="0093065A"/>
    <w:rsid w:val="0095489C"/>
    <w:rsid w:val="00970CA1"/>
    <w:rsid w:val="00977884"/>
    <w:rsid w:val="009836FB"/>
    <w:rsid w:val="00985AFE"/>
    <w:rsid w:val="00985E94"/>
    <w:rsid w:val="00987BBE"/>
    <w:rsid w:val="0099616C"/>
    <w:rsid w:val="009A03A7"/>
    <w:rsid w:val="009D11B2"/>
    <w:rsid w:val="009D560B"/>
    <w:rsid w:val="00A015F3"/>
    <w:rsid w:val="00A06D06"/>
    <w:rsid w:val="00A06F7E"/>
    <w:rsid w:val="00A336E2"/>
    <w:rsid w:val="00A415B5"/>
    <w:rsid w:val="00A55407"/>
    <w:rsid w:val="00A63C3D"/>
    <w:rsid w:val="00A6692F"/>
    <w:rsid w:val="00A772E4"/>
    <w:rsid w:val="00A907A9"/>
    <w:rsid w:val="00AB5911"/>
    <w:rsid w:val="00AB5913"/>
    <w:rsid w:val="00AB5AD6"/>
    <w:rsid w:val="00AD1860"/>
    <w:rsid w:val="00AF29BC"/>
    <w:rsid w:val="00B15BC8"/>
    <w:rsid w:val="00B15C00"/>
    <w:rsid w:val="00B267A9"/>
    <w:rsid w:val="00B26D72"/>
    <w:rsid w:val="00B36F70"/>
    <w:rsid w:val="00B450A6"/>
    <w:rsid w:val="00B45BFC"/>
    <w:rsid w:val="00B46C43"/>
    <w:rsid w:val="00B756D1"/>
    <w:rsid w:val="00B772D8"/>
    <w:rsid w:val="00BB2D95"/>
    <w:rsid w:val="00BB3109"/>
    <w:rsid w:val="00BC114B"/>
    <w:rsid w:val="00BD17E3"/>
    <w:rsid w:val="00BE1501"/>
    <w:rsid w:val="00BE254E"/>
    <w:rsid w:val="00C054A3"/>
    <w:rsid w:val="00C05791"/>
    <w:rsid w:val="00C1661E"/>
    <w:rsid w:val="00C42D02"/>
    <w:rsid w:val="00C43339"/>
    <w:rsid w:val="00C468C4"/>
    <w:rsid w:val="00C5773C"/>
    <w:rsid w:val="00C726C6"/>
    <w:rsid w:val="00C81708"/>
    <w:rsid w:val="00C914C8"/>
    <w:rsid w:val="00C92614"/>
    <w:rsid w:val="00C95E76"/>
    <w:rsid w:val="00CA4343"/>
    <w:rsid w:val="00CC664F"/>
    <w:rsid w:val="00CCA3B8"/>
    <w:rsid w:val="00CE1594"/>
    <w:rsid w:val="00CE6000"/>
    <w:rsid w:val="00D02AF4"/>
    <w:rsid w:val="00D057E0"/>
    <w:rsid w:val="00D21438"/>
    <w:rsid w:val="00D23605"/>
    <w:rsid w:val="00D336E4"/>
    <w:rsid w:val="00D33A01"/>
    <w:rsid w:val="00D5031C"/>
    <w:rsid w:val="00D51071"/>
    <w:rsid w:val="00D6490A"/>
    <w:rsid w:val="00D7587F"/>
    <w:rsid w:val="00D82383"/>
    <w:rsid w:val="00DF2CA9"/>
    <w:rsid w:val="00E26324"/>
    <w:rsid w:val="00E34A9E"/>
    <w:rsid w:val="00E37D16"/>
    <w:rsid w:val="00E641F6"/>
    <w:rsid w:val="00E668EF"/>
    <w:rsid w:val="00E9340C"/>
    <w:rsid w:val="00EA7911"/>
    <w:rsid w:val="00EB0856"/>
    <w:rsid w:val="00EC021C"/>
    <w:rsid w:val="00EC1928"/>
    <w:rsid w:val="00ED05AC"/>
    <w:rsid w:val="00ED4D39"/>
    <w:rsid w:val="00ED68C0"/>
    <w:rsid w:val="00EE2D2B"/>
    <w:rsid w:val="00F304C3"/>
    <w:rsid w:val="00F65E29"/>
    <w:rsid w:val="00F92207"/>
    <w:rsid w:val="00F968CB"/>
    <w:rsid w:val="00FA2538"/>
    <w:rsid w:val="00FB148D"/>
    <w:rsid w:val="00FB5C9A"/>
    <w:rsid w:val="00FC05AD"/>
    <w:rsid w:val="00FD0E21"/>
    <w:rsid w:val="00FD5C58"/>
    <w:rsid w:val="00FF0E63"/>
    <w:rsid w:val="01A700E5"/>
    <w:rsid w:val="01AEEE6B"/>
    <w:rsid w:val="01C4F90F"/>
    <w:rsid w:val="03D04E7C"/>
    <w:rsid w:val="03F35887"/>
    <w:rsid w:val="0404447A"/>
    <w:rsid w:val="040BF497"/>
    <w:rsid w:val="04C57A45"/>
    <w:rsid w:val="06EB0BBA"/>
    <w:rsid w:val="07439559"/>
    <w:rsid w:val="076B6D6D"/>
    <w:rsid w:val="08B023DB"/>
    <w:rsid w:val="08D7B59D"/>
    <w:rsid w:val="09B212CA"/>
    <w:rsid w:val="0A2555DD"/>
    <w:rsid w:val="0A7385FE"/>
    <w:rsid w:val="0A949AE6"/>
    <w:rsid w:val="0BF5320F"/>
    <w:rsid w:val="0C0F565F"/>
    <w:rsid w:val="0C659272"/>
    <w:rsid w:val="0D6842B0"/>
    <w:rsid w:val="0F18153C"/>
    <w:rsid w:val="127E97E3"/>
    <w:rsid w:val="12864800"/>
    <w:rsid w:val="1360E296"/>
    <w:rsid w:val="141A6844"/>
    <w:rsid w:val="14389A35"/>
    <w:rsid w:val="15EC8DEB"/>
    <w:rsid w:val="1759B923"/>
    <w:rsid w:val="17B0AF1B"/>
    <w:rsid w:val="17B880D2"/>
    <w:rsid w:val="19D0241A"/>
    <w:rsid w:val="1BF4B8AB"/>
    <w:rsid w:val="1C5B3B0C"/>
    <w:rsid w:val="1D18FFB3"/>
    <w:rsid w:val="1E5B1177"/>
    <w:rsid w:val="1E925A66"/>
    <w:rsid w:val="1E9BE520"/>
    <w:rsid w:val="1F1170A9"/>
    <w:rsid w:val="1F3A67D4"/>
    <w:rsid w:val="1F4F1D86"/>
    <w:rsid w:val="20377818"/>
    <w:rsid w:val="24A0E5EE"/>
    <w:rsid w:val="26AEA722"/>
    <w:rsid w:val="2756F1F9"/>
    <w:rsid w:val="29E647E4"/>
    <w:rsid w:val="29E6F134"/>
    <w:rsid w:val="29EEB594"/>
    <w:rsid w:val="2B7A2ABF"/>
    <w:rsid w:val="2B7E30E8"/>
    <w:rsid w:val="2BC95B9B"/>
    <w:rsid w:val="2D1DE8A6"/>
    <w:rsid w:val="2DC5F614"/>
    <w:rsid w:val="2EB1CB81"/>
    <w:rsid w:val="2F1E3BDF"/>
    <w:rsid w:val="303C610B"/>
    <w:rsid w:val="304D9BE2"/>
    <w:rsid w:val="3055C6D1"/>
    <w:rsid w:val="30FDD43F"/>
    <w:rsid w:val="3116FC9C"/>
    <w:rsid w:val="313023FE"/>
    <w:rsid w:val="313D7017"/>
    <w:rsid w:val="31E9A9AC"/>
    <w:rsid w:val="31F159C9"/>
    <w:rsid w:val="337CAE66"/>
    <w:rsid w:val="33AE7C7B"/>
    <w:rsid w:val="33E4F3B6"/>
    <w:rsid w:val="355517E8"/>
    <w:rsid w:val="35BFCD22"/>
    <w:rsid w:val="36A5E4E2"/>
    <w:rsid w:val="36C4CAEC"/>
    <w:rsid w:val="371BFD16"/>
    <w:rsid w:val="38609B4D"/>
    <w:rsid w:val="386C9D3E"/>
    <w:rsid w:val="38B1C2C0"/>
    <w:rsid w:val="39F8737B"/>
    <w:rsid w:val="39FC6BAE"/>
    <w:rsid w:val="3AC18322"/>
    <w:rsid w:val="3AD70644"/>
    <w:rsid w:val="3B14721F"/>
    <w:rsid w:val="3B9C7EB6"/>
    <w:rsid w:val="3BB98E60"/>
    <w:rsid w:val="3D08C873"/>
    <w:rsid w:val="3D3449D9"/>
    <w:rsid w:val="3D555EC1"/>
    <w:rsid w:val="3D77B8BF"/>
    <w:rsid w:val="3EEF8C89"/>
    <w:rsid w:val="3F377605"/>
    <w:rsid w:val="3FBEFE10"/>
    <w:rsid w:val="4038A9EB"/>
    <w:rsid w:val="4115629E"/>
    <w:rsid w:val="42EB5457"/>
    <w:rsid w:val="43DE4F23"/>
    <w:rsid w:val="4454482B"/>
    <w:rsid w:val="4631A749"/>
    <w:rsid w:val="47E19EE7"/>
    <w:rsid w:val="48544206"/>
    <w:rsid w:val="485B4AC2"/>
    <w:rsid w:val="4876FC80"/>
    <w:rsid w:val="4A3DDCCB"/>
    <w:rsid w:val="4ABADE8F"/>
    <w:rsid w:val="4C88FA6F"/>
    <w:rsid w:val="4D3107DD"/>
    <w:rsid w:val="4D4A6DA3"/>
    <w:rsid w:val="4E20BB7A"/>
    <w:rsid w:val="4E7B9066"/>
    <w:rsid w:val="4EB72597"/>
    <w:rsid w:val="503D2B27"/>
    <w:rsid w:val="516D5B34"/>
    <w:rsid w:val="5225CB51"/>
    <w:rsid w:val="52751F92"/>
    <w:rsid w:val="53D0A1D4"/>
    <w:rsid w:val="549AD582"/>
    <w:rsid w:val="5602A54F"/>
    <w:rsid w:val="56082806"/>
    <w:rsid w:val="5659471F"/>
    <w:rsid w:val="57CBAD16"/>
    <w:rsid w:val="58B78283"/>
    <w:rsid w:val="58B8DAEC"/>
    <w:rsid w:val="5A09A7E6"/>
    <w:rsid w:val="5A30DD36"/>
    <w:rsid w:val="5B0B77CC"/>
    <w:rsid w:val="5F0C3BDF"/>
    <w:rsid w:val="5F956A58"/>
    <w:rsid w:val="60A01EBA"/>
    <w:rsid w:val="6217DA12"/>
    <w:rsid w:val="62551778"/>
    <w:rsid w:val="64851472"/>
    <w:rsid w:val="64B25A12"/>
    <w:rsid w:val="65196DD3"/>
    <w:rsid w:val="65625506"/>
    <w:rsid w:val="65D5A0C8"/>
    <w:rsid w:val="66821671"/>
    <w:rsid w:val="670F603E"/>
    <w:rsid w:val="675E3E2B"/>
    <w:rsid w:val="6A4E8233"/>
    <w:rsid w:val="6D1D6DAD"/>
    <w:rsid w:val="6DCE4208"/>
    <w:rsid w:val="6E593C58"/>
    <w:rsid w:val="6FF50CB9"/>
    <w:rsid w:val="71FD100F"/>
    <w:rsid w:val="74AF567A"/>
    <w:rsid w:val="74C87DDC"/>
    <w:rsid w:val="75400E84"/>
    <w:rsid w:val="76644E3D"/>
    <w:rsid w:val="76B032B6"/>
    <w:rsid w:val="770321B3"/>
    <w:rsid w:val="7771A1BE"/>
    <w:rsid w:val="786B3A9F"/>
    <w:rsid w:val="798AB428"/>
    <w:rsid w:val="7A5D24CA"/>
    <w:rsid w:val="7AB7354D"/>
    <w:rsid w:val="7B34A3B7"/>
    <w:rsid w:val="7B37BF60"/>
    <w:rsid w:val="7B3FACE6"/>
    <w:rsid w:val="7C1C9DF0"/>
    <w:rsid w:val="7CD38FC1"/>
    <w:rsid w:val="7CDB7D47"/>
    <w:rsid w:val="7CECB653"/>
    <w:rsid w:val="7E5638C0"/>
    <w:rsid w:val="7ED0FD0A"/>
    <w:rsid w:val="7F30D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12D"/>
  <w15:chartTrackingRefBased/>
  <w15:docId w15:val="{D1001AA8-1950-4366-BC2D-BAA3D1BC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BCB"/>
  </w:style>
  <w:style w:type="paragraph" w:styleId="Kop1">
    <w:name w:val="heading 1"/>
    <w:aliases w:val="Hoofdstuk kop"/>
    <w:basedOn w:val="Standaard"/>
    <w:next w:val="Standaard"/>
    <w:link w:val="Kop1Char"/>
    <w:uiPriority w:val="3"/>
    <w:qFormat/>
    <w:rsid w:val="001D3423"/>
    <w:pPr>
      <w:keepNext/>
      <w:keepLines/>
      <w:spacing w:before="240"/>
      <w:outlineLvl w:val="0"/>
    </w:pPr>
    <w:rPr>
      <w:rFonts w:eastAsiaTheme="majorEastAsia" w:cstheme="majorBidi"/>
      <w:b/>
      <w:color w:val="CC0000"/>
      <w:sz w:val="48"/>
      <w:szCs w:val="32"/>
    </w:rPr>
  </w:style>
  <w:style w:type="paragraph" w:styleId="Kop2">
    <w:name w:val="heading 2"/>
    <w:aliases w:val="Paragraafkop"/>
    <w:basedOn w:val="Standaard"/>
    <w:next w:val="Standaard"/>
    <w:link w:val="Kop2Char"/>
    <w:uiPriority w:val="9"/>
    <w:qFormat/>
    <w:rsid w:val="001D3423"/>
    <w:pPr>
      <w:keepNext/>
      <w:keepLines/>
      <w:spacing w:before="40"/>
      <w:outlineLvl w:val="1"/>
    </w:pPr>
    <w:rPr>
      <w:rFonts w:eastAsiaTheme="majorEastAsia" w:cstheme="majorBidi"/>
      <w:b/>
      <w:color w:val="CC0000"/>
      <w:sz w:val="36"/>
      <w:szCs w:val="26"/>
    </w:rPr>
  </w:style>
  <w:style w:type="paragraph" w:styleId="Kop3">
    <w:name w:val="heading 3"/>
    <w:aliases w:val="Alineakop rood"/>
    <w:basedOn w:val="Standaard"/>
    <w:next w:val="Standaard"/>
    <w:link w:val="Kop3Char"/>
    <w:uiPriority w:val="6"/>
    <w:qFormat/>
    <w:rsid w:val="001D3423"/>
    <w:pPr>
      <w:keepNext/>
      <w:keepLines/>
      <w:spacing w:before="40"/>
      <w:outlineLvl w:val="2"/>
    </w:pPr>
    <w:rPr>
      <w:rFonts w:eastAsiaTheme="majorEastAsia" w:cstheme="majorBidi"/>
      <w:b/>
      <w:color w:val="CC0000"/>
      <w:szCs w:val="24"/>
    </w:rPr>
  </w:style>
  <w:style w:type="paragraph" w:styleId="Kop4">
    <w:name w:val="heading 4"/>
    <w:aliases w:val="Alineakop zwart"/>
    <w:basedOn w:val="Standaard"/>
    <w:next w:val="Standaard"/>
    <w:link w:val="Kop4Char"/>
    <w:uiPriority w:val="9"/>
    <w:qFormat/>
    <w:rsid w:val="001D3423"/>
    <w:pPr>
      <w:keepNext/>
      <w:keepLines/>
      <w:spacing w:before="40"/>
      <w:outlineLvl w:val="3"/>
    </w:pPr>
    <w:rPr>
      <w:rFonts w:eastAsiaTheme="majorEastAsia" w:cstheme="majorBidi"/>
      <w:b/>
      <w:iCs/>
    </w:rPr>
  </w:style>
  <w:style w:type="paragraph" w:styleId="Kop5">
    <w:name w:val="heading 5"/>
    <w:basedOn w:val="Standaard"/>
    <w:next w:val="Standaard"/>
    <w:link w:val="Kop5Char"/>
    <w:uiPriority w:val="8"/>
    <w:semiHidden/>
    <w:unhideWhenUsed/>
    <w:rsid w:val="001D3423"/>
    <w:pPr>
      <w:keepNext/>
      <w:keepLines/>
      <w:spacing w:before="40"/>
      <w:outlineLvl w:val="4"/>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kop Char"/>
    <w:basedOn w:val="Standaardalinea-lettertype"/>
    <w:link w:val="Kop1"/>
    <w:uiPriority w:val="3"/>
    <w:rsid w:val="00483277"/>
    <w:rPr>
      <w:rFonts w:ascii="Arial" w:eastAsiaTheme="majorEastAsia" w:hAnsi="Arial" w:cstheme="majorBidi"/>
      <w:b/>
      <w:color w:val="CC0000"/>
      <w:sz w:val="48"/>
      <w:szCs w:val="32"/>
    </w:rPr>
  </w:style>
  <w:style w:type="character" w:customStyle="1" w:styleId="Kop2Char">
    <w:name w:val="Kop 2 Char"/>
    <w:aliases w:val="Paragraafkop Char"/>
    <w:basedOn w:val="Standaardalinea-lettertype"/>
    <w:link w:val="Kop2"/>
    <w:uiPriority w:val="9"/>
    <w:rsid w:val="00483277"/>
    <w:rPr>
      <w:rFonts w:ascii="Arial" w:eastAsiaTheme="majorEastAsia" w:hAnsi="Arial" w:cstheme="majorBidi"/>
      <w:b/>
      <w:color w:val="CC0000"/>
      <w:sz w:val="36"/>
      <w:szCs w:val="26"/>
    </w:rPr>
  </w:style>
  <w:style w:type="paragraph" w:styleId="Titel">
    <w:name w:val="Title"/>
    <w:basedOn w:val="Standaard"/>
    <w:next w:val="Ondertitel"/>
    <w:link w:val="TitelChar"/>
    <w:uiPriority w:val="1"/>
    <w:qFormat/>
    <w:rsid w:val="001D3423"/>
    <w:pPr>
      <w:spacing w:line="240" w:lineRule="auto"/>
      <w:contextualSpacing/>
    </w:pPr>
    <w:rPr>
      <w:rFonts w:eastAsiaTheme="majorEastAsia" w:cstheme="majorBidi"/>
      <w:b/>
      <w:color w:val="CC0000"/>
      <w:spacing w:val="-10"/>
      <w:kern w:val="28"/>
      <w:sz w:val="60"/>
      <w:szCs w:val="56"/>
    </w:rPr>
  </w:style>
  <w:style w:type="character" w:customStyle="1" w:styleId="TitelChar">
    <w:name w:val="Titel Char"/>
    <w:basedOn w:val="Standaardalinea-lettertype"/>
    <w:link w:val="Titel"/>
    <w:uiPriority w:val="1"/>
    <w:rsid w:val="001D3423"/>
    <w:rPr>
      <w:rFonts w:ascii="Arial" w:eastAsiaTheme="majorEastAsia" w:hAnsi="Arial" w:cstheme="majorBidi"/>
      <w:b/>
      <w:color w:val="CC0000"/>
      <w:spacing w:val="-10"/>
      <w:kern w:val="28"/>
      <w:sz w:val="60"/>
      <w:szCs w:val="56"/>
    </w:rPr>
  </w:style>
  <w:style w:type="paragraph" w:styleId="Ondertitel">
    <w:name w:val="Subtitle"/>
    <w:basedOn w:val="Standaard"/>
    <w:next w:val="Standaard"/>
    <w:link w:val="OndertitelChar"/>
    <w:uiPriority w:val="11"/>
    <w:qFormat/>
    <w:rsid w:val="001D3423"/>
    <w:pPr>
      <w:numPr>
        <w:ilvl w:val="1"/>
      </w:numPr>
    </w:pPr>
    <w:rPr>
      <w:rFonts w:eastAsiaTheme="minorEastAsia"/>
      <w:color w:val="CC0000"/>
      <w:spacing w:val="15"/>
      <w:sz w:val="60"/>
    </w:rPr>
  </w:style>
  <w:style w:type="character" w:customStyle="1" w:styleId="OndertitelChar">
    <w:name w:val="Ondertitel Char"/>
    <w:basedOn w:val="Standaardalinea-lettertype"/>
    <w:link w:val="Ondertitel"/>
    <w:uiPriority w:val="11"/>
    <w:rsid w:val="00483277"/>
    <w:rPr>
      <w:rFonts w:ascii="Arial" w:eastAsiaTheme="minorEastAsia" w:hAnsi="Arial"/>
      <w:color w:val="CC0000"/>
      <w:spacing w:val="15"/>
      <w:sz w:val="60"/>
    </w:rPr>
  </w:style>
  <w:style w:type="character" w:customStyle="1" w:styleId="Kop3Char">
    <w:name w:val="Kop 3 Char"/>
    <w:aliases w:val="Alineakop rood Char"/>
    <w:basedOn w:val="Standaardalinea-lettertype"/>
    <w:link w:val="Kop3"/>
    <w:uiPriority w:val="6"/>
    <w:rsid w:val="00483277"/>
    <w:rPr>
      <w:rFonts w:ascii="Arial" w:eastAsiaTheme="majorEastAsia" w:hAnsi="Arial" w:cstheme="majorBidi"/>
      <w:b/>
      <w:color w:val="CC0000"/>
      <w:sz w:val="20"/>
      <w:szCs w:val="24"/>
    </w:rPr>
  </w:style>
  <w:style w:type="character" w:customStyle="1" w:styleId="Kop4Char">
    <w:name w:val="Kop 4 Char"/>
    <w:aliases w:val="Alineakop zwart Char"/>
    <w:basedOn w:val="Standaardalinea-lettertype"/>
    <w:link w:val="Kop4"/>
    <w:uiPriority w:val="9"/>
    <w:rsid w:val="00483277"/>
    <w:rPr>
      <w:rFonts w:ascii="Arial" w:eastAsiaTheme="majorEastAsia" w:hAnsi="Arial" w:cstheme="majorBidi"/>
      <w:b/>
      <w:iCs/>
      <w:sz w:val="20"/>
    </w:rPr>
  </w:style>
  <w:style w:type="character" w:customStyle="1" w:styleId="Kop5Char">
    <w:name w:val="Kop 5 Char"/>
    <w:basedOn w:val="Standaardalinea-lettertype"/>
    <w:link w:val="Kop5"/>
    <w:uiPriority w:val="8"/>
    <w:semiHidden/>
    <w:rsid w:val="00C1661E"/>
    <w:rPr>
      <w:rFonts w:ascii="Arial" w:eastAsiaTheme="majorEastAsia" w:hAnsi="Arial" w:cstheme="majorBidi"/>
      <w:sz w:val="20"/>
    </w:rPr>
  </w:style>
  <w:style w:type="paragraph" w:customStyle="1" w:styleId="Intro">
    <w:name w:val="Intro"/>
    <w:basedOn w:val="Standaard"/>
    <w:link w:val="IntroChar"/>
    <w:uiPriority w:val="4"/>
    <w:qFormat/>
    <w:rsid w:val="00483277"/>
    <w:pPr>
      <w:spacing w:line="240" w:lineRule="auto"/>
    </w:pPr>
    <w:rPr>
      <w:sz w:val="24"/>
    </w:rPr>
  </w:style>
  <w:style w:type="character" w:customStyle="1" w:styleId="IntroChar">
    <w:name w:val="Intro Char"/>
    <w:basedOn w:val="Standaardalinea-lettertype"/>
    <w:link w:val="Intro"/>
    <w:uiPriority w:val="4"/>
    <w:rsid w:val="00483277"/>
    <w:rPr>
      <w:rFonts w:ascii="Arial" w:hAnsi="Arial"/>
      <w:sz w:val="24"/>
    </w:rPr>
  </w:style>
  <w:style w:type="paragraph" w:styleId="Geenafstand">
    <w:name w:val="No Spacing"/>
    <w:basedOn w:val="Standaard"/>
    <w:uiPriority w:val="1"/>
    <w:qFormat/>
    <w:rsid w:val="004D5A27"/>
    <w:pPr>
      <w:spacing w:line="240" w:lineRule="auto"/>
    </w:pPr>
  </w:style>
  <w:style w:type="paragraph" w:styleId="Lijstalinea">
    <w:name w:val="List Paragraph"/>
    <w:basedOn w:val="Standaard"/>
    <w:link w:val="LijstalineaChar"/>
    <w:uiPriority w:val="34"/>
    <w:unhideWhenUsed/>
    <w:qFormat/>
    <w:rsid w:val="00C05791"/>
    <w:pPr>
      <w:ind w:left="720"/>
      <w:contextualSpacing/>
    </w:pPr>
  </w:style>
  <w:style w:type="paragraph" w:customStyle="1" w:styleId="Opsomming">
    <w:name w:val="Opsomming"/>
    <w:basedOn w:val="Lijstalinea"/>
    <w:link w:val="OpsommingChar"/>
    <w:uiPriority w:val="1"/>
    <w:qFormat/>
    <w:rsid w:val="009A03A7"/>
    <w:pPr>
      <w:numPr>
        <w:numId w:val="3"/>
      </w:numPr>
    </w:pPr>
  </w:style>
  <w:style w:type="character" w:customStyle="1" w:styleId="LijstalineaChar">
    <w:name w:val="Lijstalinea Char"/>
    <w:basedOn w:val="Standaardalinea-lettertype"/>
    <w:link w:val="Lijstalinea"/>
    <w:uiPriority w:val="34"/>
    <w:rsid w:val="009A03A7"/>
    <w:rPr>
      <w:rFonts w:ascii="Arial" w:hAnsi="Arial"/>
      <w:sz w:val="20"/>
    </w:rPr>
  </w:style>
  <w:style w:type="character" w:customStyle="1" w:styleId="OpsommingChar">
    <w:name w:val="Opsomming Char"/>
    <w:basedOn w:val="LijstalineaChar"/>
    <w:link w:val="Opsomming"/>
    <w:uiPriority w:val="1"/>
    <w:rsid w:val="009A03A7"/>
    <w:rPr>
      <w:rFonts w:ascii="Arial" w:hAnsi="Arial"/>
      <w:sz w:val="20"/>
    </w:rPr>
  </w:style>
  <w:style w:type="table" w:styleId="Tabelraster">
    <w:name w:val="Table Grid"/>
    <w:basedOn w:val="Standaardtabel"/>
    <w:uiPriority w:val="39"/>
    <w:rsid w:val="008C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271D0"/>
    <w:rPr>
      <w:color w:val="0563C1" w:themeColor="hyperlink"/>
      <w:u w:val="single"/>
    </w:rPr>
  </w:style>
  <w:style w:type="character" w:styleId="Onopgelostemelding">
    <w:name w:val="Unresolved Mention"/>
    <w:basedOn w:val="Standaardalinea-lettertype"/>
    <w:uiPriority w:val="99"/>
    <w:semiHidden/>
    <w:unhideWhenUsed/>
    <w:rsid w:val="0022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02231">
      <w:bodyDiv w:val="1"/>
      <w:marLeft w:val="0"/>
      <w:marRight w:val="0"/>
      <w:marTop w:val="0"/>
      <w:marBottom w:val="0"/>
      <w:divBdr>
        <w:top w:val="none" w:sz="0" w:space="0" w:color="auto"/>
        <w:left w:val="none" w:sz="0" w:space="0" w:color="auto"/>
        <w:bottom w:val="none" w:sz="0" w:space="0" w:color="auto"/>
        <w:right w:val="none" w:sz="0" w:space="0" w:color="auto"/>
      </w:divBdr>
    </w:div>
    <w:div w:id="15834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recht.nl/bestuur-en-organisatie/utrecht-gezonde-stad-van-en-voor-iedereen/digitale-st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73678B34C4448B4E6FC4832882ADE" ma:contentTypeVersion="17" ma:contentTypeDescription="Een nieuw document maken." ma:contentTypeScope="" ma:versionID="66d51c90ca52c472a072757bc29e0018">
  <xsd:schema xmlns:xsd="http://www.w3.org/2001/XMLSchema" xmlns:xs="http://www.w3.org/2001/XMLSchema" xmlns:p="http://schemas.microsoft.com/office/2006/metadata/properties" xmlns:ns2="b98d6335-d3ef-460e-bc79-97cf3db878d8" xmlns:ns3="8d899fb9-09e1-46b3-a7cc-a2e7da7d84e7" targetNamespace="http://schemas.microsoft.com/office/2006/metadata/properties" ma:root="true" ma:fieldsID="964087f35fecb6ca70f72bc0ffdaac1e" ns2:_="" ns3:_="">
    <xsd:import namespace="b98d6335-d3ef-460e-bc79-97cf3db878d8"/>
    <xsd:import namespace="8d899fb9-09e1-46b3-a7cc-a2e7da7d84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6335-d3ef-460e-bc79-97cf3db8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25ec6a0-244e-4cb9-ab66-ebcbcfe30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99fb9-09e1-46b3-a7cc-a2e7da7d84e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eaa5f2b-34a5-4827-bcfa-0703700736de}" ma:internalName="TaxCatchAll" ma:showField="CatchAllData" ma:web="8d899fb9-09e1-46b3-a7cc-a2e7da7d8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d6335-d3ef-460e-bc79-97cf3db878d8">
      <Terms xmlns="http://schemas.microsoft.com/office/infopath/2007/PartnerControls"/>
    </lcf76f155ced4ddcb4097134ff3c332f>
    <TaxCatchAll xmlns="8d899fb9-09e1-46b3-a7cc-a2e7da7d84e7" xsi:nil="true"/>
  </documentManagement>
</p:properties>
</file>

<file path=customXml/itemProps1.xml><?xml version="1.0" encoding="utf-8"?>
<ds:datastoreItem xmlns:ds="http://schemas.openxmlformats.org/officeDocument/2006/customXml" ds:itemID="{62B4CBBC-87EA-41EA-924F-23B05EE5D735}">
  <ds:schemaRefs>
    <ds:schemaRef ds:uri="http://schemas.microsoft.com/sharepoint/v3/contenttype/forms"/>
  </ds:schemaRefs>
</ds:datastoreItem>
</file>

<file path=customXml/itemProps2.xml><?xml version="1.0" encoding="utf-8"?>
<ds:datastoreItem xmlns:ds="http://schemas.openxmlformats.org/officeDocument/2006/customXml" ds:itemID="{8F8C66AC-E57E-4B4D-A824-3B49CFA3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d6335-d3ef-460e-bc79-97cf3db878d8"/>
    <ds:schemaRef ds:uri="8d899fb9-09e1-46b3-a7cc-a2e7da7d8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AFA0D-4633-46F0-9DA3-5CD167A0C194}">
  <ds:schemaRefs>
    <ds:schemaRef ds:uri="http://schemas.microsoft.com/office/2006/metadata/properties"/>
    <ds:schemaRef ds:uri="http://schemas.microsoft.com/office/infopath/2007/PartnerControls"/>
    <ds:schemaRef ds:uri="b98d6335-d3ef-460e-bc79-97cf3db878d8"/>
    <ds:schemaRef ds:uri="8d899fb9-09e1-46b3-a7cc-a2e7da7d84e7"/>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1775</Words>
  <Characters>9766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Sveva van den;Gemeente Utrecht</dc:creator>
  <cp:keywords/>
  <dc:description/>
  <cp:lastModifiedBy>Karamat Ali, Donovan</cp:lastModifiedBy>
  <cp:revision>38</cp:revision>
  <dcterms:created xsi:type="dcterms:W3CDTF">2024-10-18T13:34:00Z</dcterms:created>
  <dcterms:modified xsi:type="dcterms:W3CDTF">2024-10-18T14:04:00Z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0x010100FFF73678B34C4448B4E6FC4832882ADE</vt:lpwstr>
  </property>
  <property fmtid="{D5CDD505-2E9C-101B-9397-08002B2CF9AE}" pid="3" name="MediaServiceImageTags">
    <vt:lpwstr/>
  </property>
</Properties>
</file>